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BBD88" w14:textId="77777777" w:rsidR="00287DC1" w:rsidRDefault="00287DC1">
      <w:pPr>
        <w:pStyle w:val="Title"/>
        <w:tabs>
          <w:tab w:val="left" w:pos="-5400"/>
          <w:tab w:val="left" w:pos="-3330"/>
        </w:tabs>
        <w:rPr>
          <w:rFonts w:ascii="Times New Roman" w:hAnsi="Times New Roman"/>
          <w:sz w:val="24"/>
          <w:lang w:val="en-US"/>
        </w:rPr>
      </w:pPr>
    </w:p>
    <w:p w14:paraId="5AC086AF" w14:textId="54D81288" w:rsidR="00B76DC5" w:rsidRPr="00B76DC5" w:rsidRDefault="00FF02F5">
      <w:pPr>
        <w:pStyle w:val="Title"/>
        <w:tabs>
          <w:tab w:val="left" w:pos="-5400"/>
          <w:tab w:val="left" w:pos="-3330"/>
        </w:tabs>
        <w:rPr>
          <w:rFonts w:ascii="Times New Roman" w:hAnsi="Times New Roman"/>
          <w:sz w:val="24"/>
          <w:lang w:val="en-US"/>
        </w:rPr>
      </w:pPr>
      <w:r w:rsidRPr="00B76DC5">
        <w:rPr>
          <w:rFonts w:ascii="Times New Roman" w:hAnsi="Times New Roman"/>
          <w:sz w:val="24"/>
          <w:lang w:val="en-US"/>
        </w:rPr>
        <w:t xml:space="preserve">Penguatan Konsep Sistem Pendengaran, Pembau, </w:t>
      </w:r>
      <w:r>
        <w:rPr>
          <w:rFonts w:ascii="Times New Roman" w:hAnsi="Times New Roman"/>
          <w:sz w:val="24"/>
          <w:lang w:val="en-US"/>
        </w:rPr>
        <w:t>d</w:t>
      </w:r>
      <w:r w:rsidRPr="00B76DC5">
        <w:rPr>
          <w:rFonts w:ascii="Times New Roman" w:hAnsi="Times New Roman"/>
          <w:sz w:val="24"/>
          <w:lang w:val="en-US"/>
        </w:rPr>
        <w:t xml:space="preserve">an Perasa </w:t>
      </w:r>
      <w:r w:rsidR="001F00B9">
        <w:rPr>
          <w:rFonts w:ascii="Times New Roman" w:hAnsi="Times New Roman"/>
          <w:sz w:val="24"/>
          <w:lang w:val="en-US"/>
        </w:rPr>
        <w:t>p</w:t>
      </w:r>
      <w:r w:rsidRPr="00B76DC5">
        <w:rPr>
          <w:rFonts w:ascii="Times New Roman" w:hAnsi="Times New Roman"/>
          <w:sz w:val="24"/>
          <w:lang w:val="en-US"/>
        </w:rPr>
        <w:t>ada Komunitas Guru Biologi Sidoarjo</w:t>
      </w:r>
    </w:p>
    <w:p w14:paraId="6744507D" w14:textId="42D0B176" w:rsidR="00B76DC5" w:rsidRPr="00B76DC5" w:rsidRDefault="00B76DC5">
      <w:pPr>
        <w:pStyle w:val="Title"/>
        <w:tabs>
          <w:tab w:val="left" w:pos="-5400"/>
          <w:tab w:val="left" w:pos="-3330"/>
        </w:tabs>
        <w:rPr>
          <w:rFonts w:ascii="Times New Roman" w:hAnsi="Times New Roman"/>
          <w:sz w:val="24"/>
        </w:rPr>
      </w:pPr>
    </w:p>
    <w:p w14:paraId="173BF84E" w14:textId="730EB5AF" w:rsidR="00B76DC5" w:rsidRPr="00287DC1" w:rsidRDefault="00B76DC5" w:rsidP="00B76DC5">
      <w:pPr>
        <w:spacing w:after="0" w:line="240" w:lineRule="auto"/>
        <w:jc w:val="center"/>
        <w:rPr>
          <w:sz w:val="20"/>
          <w:szCs w:val="20"/>
        </w:rPr>
      </w:pPr>
      <w:r w:rsidRPr="00287DC1">
        <w:rPr>
          <w:sz w:val="20"/>
          <w:szCs w:val="20"/>
          <w:vertAlign w:val="superscript"/>
        </w:rPr>
        <w:t>1</w:t>
      </w:r>
      <w:r w:rsidRPr="00287DC1">
        <w:rPr>
          <w:sz w:val="20"/>
          <w:szCs w:val="20"/>
        </w:rPr>
        <w:t xml:space="preserve">Olivia Tantana, </w:t>
      </w:r>
      <w:r w:rsidRPr="00287DC1">
        <w:rPr>
          <w:sz w:val="20"/>
          <w:szCs w:val="20"/>
          <w:vertAlign w:val="superscript"/>
        </w:rPr>
        <w:t>2</w:t>
      </w:r>
      <w:r w:rsidRPr="00287DC1">
        <w:rPr>
          <w:sz w:val="20"/>
          <w:szCs w:val="20"/>
        </w:rPr>
        <w:t xml:space="preserve">Jemima Lewi Santoso, </w:t>
      </w:r>
      <w:r w:rsidRPr="00287DC1">
        <w:rPr>
          <w:sz w:val="20"/>
          <w:szCs w:val="20"/>
          <w:vertAlign w:val="superscript"/>
        </w:rPr>
        <w:t>3</w:t>
      </w:r>
      <w:r w:rsidRPr="00287DC1">
        <w:rPr>
          <w:sz w:val="20"/>
          <w:szCs w:val="20"/>
        </w:rPr>
        <w:t>Hebert Adrianto</w:t>
      </w:r>
      <w:r w:rsidR="00875052" w:rsidRPr="00287DC1">
        <w:rPr>
          <w:sz w:val="20"/>
          <w:szCs w:val="20"/>
        </w:rPr>
        <w:t>*</w:t>
      </w:r>
      <w:r w:rsidRPr="00287DC1">
        <w:rPr>
          <w:sz w:val="20"/>
          <w:szCs w:val="20"/>
        </w:rPr>
        <w:t>,</w:t>
      </w:r>
    </w:p>
    <w:p w14:paraId="72B186E6" w14:textId="4EC796F8" w:rsidR="00B76DC5" w:rsidRPr="00287DC1" w:rsidRDefault="00B76DC5" w:rsidP="00B76DC5">
      <w:pPr>
        <w:spacing w:after="0" w:line="240" w:lineRule="auto"/>
        <w:jc w:val="center"/>
        <w:rPr>
          <w:sz w:val="20"/>
          <w:szCs w:val="20"/>
        </w:rPr>
      </w:pPr>
      <w:r w:rsidRPr="00287DC1">
        <w:rPr>
          <w:sz w:val="20"/>
          <w:szCs w:val="20"/>
          <w:vertAlign w:val="superscript"/>
        </w:rPr>
        <w:t>4</w:t>
      </w:r>
      <w:r w:rsidRPr="00287DC1">
        <w:rPr>
          <w:sz w:val="20"/>
          <w:szCs w:val="20"/>
        </w:rPr>
        <w:t xml:space="preserve">Novi Widia Rahayu, </w:t>
      </w:r>
      <w:r w:rsidRPr="00287DC1">
        <w:rPr>
          <w:sz w:val="20"/>
          <w:szCs w:val="20"/>
          <w:vertAlign w:val="superscript"/>
        </w:rPr>
        <w:t>5</w:t>
      </w:r>
      <w:r w:rsidRPr="00287DC1">
        <w:rPr>
          <w:sz w:val="20"/>
          <w:szCs w:val="20"/>
        </w:rPr>
        <w:t xml:space="preserve">Anacy Simproza Melania Themone, </w:t>
      </w:r>
      <w:r w:rsidRPr="00287DC1">
        <w:rPr>
          <w:sz w:val="20"/>
          <w:szCs w:val="20"/>
          <w:vertAlign w:val="superscript"/>
        </w:rPr>
        <w:t>6</w:t>
      </w:r>
      <w:r w:rsidRPr="00287DC1">
        <w:rPr>
          <w:sz w:val="20"/>
          <w:szCs w:val="20"/>
        </w:rPr>
        <w:t>Najmul Laila</w:t>
      </w:r>
    </w:p>
    <w:p w14:paraId="055D953A" w14:textId="77777777" w:rsidR="00B76DC5" w:rsidRPr="00287DC1" w:rsidRDefault="00B76DC5" w:rsidP="00B76DC5">
      <w:pPr>
        <w:spacing w:after="0" w:line="240" w:lineRule="auto"/>
        <w:jc w:val="center"/>
        <w:rPr>
          <w:sz w:val="20"/>
          <w:szCs w:val="20"/>
          <w:vertAlign w:val="superscript"/>
          <w:lang w:val="en-ID"/>
        </w:rPr>
      </w:pPr>
      <w:r w:rsidRPr="00287DC1">
        <w:rPr>
          <w:sz w:val="20"/>
          <w:szCs w:val="20"/>
        </w:rPr>
        <w:t>*</w:t>
      </w:r>
      <w:r w:rsidRPr="00287DC1">
        <w:rPr>
          <w:i/>
          <w:sz w:val="20"/>
          <w:szCs w:val="20"/>
        </w:rPr>
        <w:t>Corresponding Author</w:t>
      </w:r>
    </w:p>
    <w:p w14:paraId="1F911919" w14:textId="2A9E8036" w:rsidR="00B76DC5" w:rsidRPr="00287DC1" w:rsidRDefault="00B76DC5" w:rsidP="00B76DC5">
      <w:pPr>
        <w:spacing w:after="0" w:line="240" w:lineRule="auto"/>
        <w:jc w:val="center"/>
        <w:rPr>
          <w:sz w:val="20"/>
          <w:szCs w:val="20"/>
        </w:rPr>
      </w:pPr>
      <w:r w:rsidRPr="00287DC1">
        <w:rPr>
          <w:sz w:val="20"/>
          <w:szCs w:val="20"/>
          <w:vertAlign w:val="superscript"/>
        </w:rPr>
        <w:t>123456</w:t>
      </w:r>
      <w:r w:rsidRPr="00287DC1">
        <w:rPr>
          <w:sz w:val="20"/>
          <w:szCs w:val="20"/>
        </w:rPr>
        <w:t>Universitas Ciputra, Surabaya</w:t>
      </w:r>
      <w:r w:rsidR="00287DC1">
        <w:rPr>
          <w:sz w:val="20"/>
          <w:szCs w:val="20"/>
        </w:rPr>
        <w:t>, Indonesia</w:t>
      </w:r>
    </w:p>
    <w:p w14:paraId="5B34E4D7" w14:textId="5B3472AE" w:rsidR="00B76DC5" w:rsidRPr="00FF02F5" w:rsidRDefault="00B76DC5" w:rsidP="00B76DC5">
      <w:pPr>
        <w:spacing w:after="0" w:line="240" w:lineRule="auto"/>
        <w:jc w:val="center"/>
        <w:rPr>
          <w:sz w:val="20"/>
          <w:szCs w:val="20"/>
        </w:rPr>
      </w:pPr>
      <w:r w:rsidRPr="00287DC1">
        <w:rPr>
          <w:sz w:val="20"/>
          <w:szCs w:val="20"/>
        </w:rPr>
        <w:t xml:space="preserve">email: </w:t>
      </w:r>
      <w:hyperlink r:id="rId9" w:history="1">
        <w:r w:rsidRPr="00287DC1">
          <w:rPr>
            <w:rStyle w:val="Hyperlink"/>
            <w:color w:val="auto"/>
            <w:sz w:val="20"/>
            <w:szCs w:val="20"/>
            <w:u w:val="none"/>
            <w:vertAlign w:val="superscript"/>
          </w:rPr>
          <w:t>1</w:t>
        </w:r>
        <w:r w:rsidRPr="00287DC1">
          <w:rPr>
            <w:rStyle w:val="Hyperlink"/>
            <w:color w:val="auto"/>
            <w:sz w:val="20"/>
            <w:szCs w:val="20"/>
            <w:u w:val="none"/>
          </w:rPr>
          <w:t>olivia.tantana@ciputra.ac.id</w:t>
        </w:r>
      </w:hyperlink>
      <w:r w:rsidRPr="00287DC1">
        <w:rPr>
          <w:sz w:val="20"/>
          <w:szCs w:val="20"/>
        </w:rPr>
        <w:t xml:space="preserve">, </w:t>
      </w:r>
      <w:hyperlink r:id="rId10" w:history="1">
        <w:r w:rsidRPr="00287DC1">
          <w:rPr>
            <w:rStyle w:val="Hyperlink"/>
            <w:color w:val="auto"/>
            <w:sz w:val="20"/>
            <w:szCs w:val="20"/>
            <w:u w:val="none"/>
            <w:vertAlign w:val="superscript"/>
          </w:rPr>
          <w:t>2</w:t>
        </w:r>
        <w:r w:rsidRPr="00287DC1">
          <w:rPr>
            <w:rStyle w:val="Hyperlink"/>
            <w:color w:val="auto"/>
            <w:sz w:val="20"/>
            <w:szCs w:val="20"/>
            <w:u w:val="none"/>
          </w:rPr>
          <w:t>jemima.lewi@ciputra.ac.id</w:t>
        </w:r>
      </w:hyperlink>
      <w:r w:rsidRPr="00287DC1">
        <w:rPr>
          <w:sz w:val="20"/>
          <w:szCs w:val="20"/>
        </w:rPr>
        <w:t xml:space="preserve">, </w:t>
      </w:r>
      <w:hyperlink r:id="rId11" w:history="1">
        <w:r w:rsidR="00FF02F5" w:rsidRPr="00287DC1">
          <w:rPr>
            <w:rStyle w:val="Hyperlink"/>
            <w:color w:val="auto"/>
            <w:sz w:val="20"/>
            <w:szCs w:val="20"/>
            <w:u w:val="none"/>
            <w:vertAlign w:val="superscript"/>
          </w:rPr>
          <w:t>3</w:t>
        </w:r>
        <w:r w:rsidR="00FF02F5" w:rsidRPr="00287DC1">
          <w:rPr>
            <w:rStyle w:val="Hyperlink"/>
            <w:color w:val="auto"/>
            <w:sz w:val="20"/>
            <w:szCs w:val="20"/>
            <w:u w:val="none"/>
          </w:rPr>
          <w:t>hebert.rubay@ciputra.ac.id</w:t>
        </w:r>
      </w:hyperlink>
      <w:r w:rsidRPr="00287DC1">
        <w:rPr>
          <w:sz w:val="20"/>
          <w:szCs w:val="20"/>
        </w:rPr>
        <w:t xml:space="preserve">, </w:t>
      </w:r>
      <w:r w:rsidRPr="00287DC1">
        <w:rPr>
          <w:sz w:val="20"/>
          <w:szCs w:val="20"/>
          <w:vertAlign w:val="superscript"/>
        </w:rPr>
        <w:t>4</w:t>
      </w:r>
      <w:hyperlink r:id="rId12" w:history="1">
        <w:r w:rsidRPr="00287DC1">
          <w:rPr>
            <w:rStyle w:val="Hyperlink"/>
            <w:color w:val="auto"/>
            <w:sz w:val="20"/>
            <w:szCs w:val="20"/>
            <w:u w:val="none"/>
            <w:shd w:val="clear" w:color="auto" w:fill="FFFFFF"/>
          </w:rPr>
          <w:t>nwidiarahayu@student.ciputra.ac.id</w:t>
        </w:r>
      </w:hyperlink>
      <w:r w:rsidRPr="00287DC1">
        <w:rPr>
          <w:sz w:val="20"/>
          <w:szCs w:val="20"/>
          <w:shd w:val="clear" w:color="auto" w:fill="FFFFFF"/>
        </w:rPr>
        <w:t xml:space="preserve">, </w:t>
      </w:r>
      <w:r w:rsidRPr="00287DC1">
        <w:rPr>
          <w:sz w:val="20"/>
          <w:szCs w:val="20"/>
          <w:vertAlign w:val="superscript"/>
        </w:rPr>
        <w:t>5</w:t>
      </w:r>
      <w:hyperlink r:id="rId13" w:history="1">
        <w:r w:rsidRPr="00287DC1">
          <w:rPr>
            <w:rStyle w:val="Hyperlink"/>
            <w:color w:val="auto"/>
            <w:sz w:val="20"/>
            <w:szCs w:val="20"/>
            <w:u w:val="none"/>
            <w:shd w:val="clear" w:color="auto" w:fill="FFFFFF"/>
          </w:rPr>
          <w:t>asimproza@student.ciputra.ac.id</w:t>
        </w:r>
      </w:hyperlink>
      <w:r w:rsidRPr="00287DC1">
        <w:rPr>
          <w:sz w:val="20"/>
          <w:szCs w:val="20"/>
          <w:shd w:val="clear" w:color="auto" w:fill="FFFFFF"/>
        </w:rPr>
        <w:t xml:space="preserve">, </w:t>
      </w:r>
      <w:r w:rsidRPr="00287DC1">
        <w:rPr>
          <w:sz w:val="20"/>
          <w:szCs w:val="20"/>
          <w:vertAlign w:val="superscript"/>
        </w:rPr>
        <w:t>6</w:t>
      </w:r>
      <w:bookmarkStart w:id="0" w:name="_GoBack"/>
      <w:r w:rsidR="00E02121" w:rsidRPr="00287DC1">
        <w:rPr>
          <w:sz w:val="20"/>
          <w:szCs w:val="20"/>
        </w:rPr>
        <w:fldChar w:fldCharType="begin"/>
      </w:r>
      <w:r w:rsidR="00E02121" w:rsidRPr="00287DC1">
        <w:rPr>
          <w:sz w:val="20"/>
          <w:szCs w:val="20"/>
        </w:rPr>
        <w:instrText xml:space="preserve"> HYPERLINK "mailto:najmullaila01@student.ciputra.ac.id" </w:instrText>
      </w:r>
      <w:r w:rsidR="00E02121" w:rsidRPr="00287DC1">
        <w:rPr>
          <w:sz w:val="20"/>
          <w:szCs w:val="20"/>
        </w:rPr>
        <w:fldChar w:fldCharType="separate"/>
      </w:r>
      <w:r w:rsidRPr="00287DC1">
        <w:rPr>
          <w:rStyle w:val="Hyperlink"/>
          <w:color w:val="auto"/>
          <w:sz w:val="20"/>
          <w:szCs w:val="20"/>
          <w:u w:val="none"/>
          <w:shd w:val="clear" w:color="auto" w:fill="FFFFFF"/>
        </w:rPr>
        <w:t>najmullaila01@student.ciputra.ac.id</w:t>
      </w:r>
      <w:r w:rsidR="00E02121" w:rsidRPr="00287DC1">
        <w:rPr>
          <w:rStyle w:val="Hyperlink"/>
          <w:color w:val="auto"/>
          <w:sz w:val="20"/>
          <w:szCs w:val="20"/>
          <w:u w:val="none"/>
          <w:shd w:val="clear" w:color="auto" w:fill="FFFFFF"/>
        </w:rPr>
        <w:fldChar w:fldCharType="end"/>
      </w:r>
      <w:bookmarkEnd w:id="0"/>
      <w:r w:rsidRPr="00287DC1">
        <w:rPr>
          <w:sz w:val="20"/>
          <w:szCs w:val="20"/>
          <w:shd w:val="clear" w:color="auto" w:fill="FFFFFF"/>
        </w:rPr>
        <w:t xml:space="preserve"> </w:t>
      </w:r>
    </w:p>
    <w:p w14:paraId="7540AB29" w14:textId="77777777" w:rsidR="0072432B" w:rsidRPr="00B76DC5" w:rsidRDefault="0072432B">
      <w:pPr>
        <w:pBdr>
          <w:bottom w:val="single" w:sz="4" w:space="1" w:color="000000"/>
        </w:pBdr>
        <w:spacing w:after="0" w:line="240" w:lineRule="auto"/>
        <w:rPr>
          <w:b/>
          <w:color w:val="000000"/>
          <w:highlight w:val="yellow"/>
          <w:lang w:val="id-ID"/>
        </w:rPr>
      </w:pPr>
    </w:p>
    <w:p w14:paraId="4CF342AC" w14:textId="77777777" w:rsidR="0072432B" w:rsidRPr="00B76DC5" w:rsidRDefault="0072432B">
      <w:pPr>
        <w:spacing w:after="0" w:line="240" w:lineRule="auto"/>
        <w:jc w:val="center"/>
        <w:rPr>
          <w:b/>
          <w:color w:val="000000"/>
          <w:highlight w:val="yellow"/>
          <w:lang w:val="id-ID"/>
        </w:rPr>
      </w:pPr>
    </w:p>
    <w:p w14:paraId="2B51A736" w14:textId="77777777" w:rsidR="0072432B" w:rsidRPr="00B76DC5" w:rsidRDefault="0079058C">
      <w:pPr>
        <w:spacing w:after="0" w:line="240" w:lineRule="auto"/>
        <w:jc w:val="center"/>
        <w:rPr>
          <w:b/>
          <w:i/>
          <w:iCs/>
          <w:lang w:val="id-ID"/>
        </w:rPr>
      </w:pPr>
      <w:bookmarkStart w:id="1" w:name="_Hlk162297596"/>
      <w:bookmarkStart w:id="2" w:name="_Hlk162298462"/>
      <w:r w:rsidRPr="00B76DC5">
        <w:rPr>
          <w:b/>
          <w:i/>
          <w:iCs/>
          <w:lang w:val="id-ID"/>
        </w:rPr>
        <w:t>Abstract</w:t>
      </w:r>
    </w:p>
    <w:p w14:paraId="76889D94" w14:textId="77777777" w:rsidR="0072432B" w:rsidRPr="0032702F" w:rsidRDefault="0072432B" w:rsidP="0032702F">
      <w:pPr>
        <w:spacing w:after="0" w:line="240" w:lineRule="auto"/>
        <w:jc w:val="center"/>
        <w:rPr>
          <w:b/>
          <w:i/>
          <w:iCs/>
          <w:sz w:val="22"/>
          <w:szCs w:val="22"/>
          <w:lang w:val="id-ID"/>
        </w:rPr>
      </w:pPr>
      <w:bookmarkStart w:id="3" w:name="_Hlk162298914"/>
    </w:p>
    <w:p w14:paraId="7212243C" w14:textId="20D2B34C" w:rsidR="0072432B" w:rsidRPr="0032702F" w:rsidRDefault="0079058C" w:rsidP="0032702F">
      <w:pPr>
        <w:pStyle w:val="NormalWeb"/>
        <w:spacing w:before="0" w:beforeAutospacing="0" w:after="0" w:afterAutospacing="0"/>
        <w:jc w:val="both"/>
        <w:rPr>
          <w:i/>
          <w:iCs/>
          <w:sz w:val="22"/>
          <w:szCs w:val="22"/>
          <w:lang w:val="id-ID"/>
        </w:rPr>
      </w:pPr>
      <w:r w:rsidRPr="0032702F">
        <w:rPr>
          <w:i/>
          <w:iCs/>
          <w:sz w:val="22"/>
          <w:szCs w:val="22"/>
          <w:lang w:val="id-ID"/>
        </w:rPr>
        <w:t xml:space="preserve">The hearing, smell, and taste systems are important parts of humans because they function to respond to the surrounding environment. People of all ages often ignore ear hygiene and health. Nasal disorders are a disease that is often found in society. The community service activities were attended by high school biology teachers in Sidoarjo City. This activity is based on the results of observations with partners about learning needs and learning topics that are considered difficult by the teacher. Teachers have a role in forming good and healthy behavior for students. This community service aims to </w:t>
      </w:r>
      <w:r w:rsidR="00164965" w:rsidRPr="0032702F">
        <w:rPr>
          <w:i/>
          <w:iCs/>
          <w:sz w:val="22"/>
          <w:szCs w:val="22"/>
          <w:lang w:val="id-ID"/>
        </w:rPr>
        <w:t>reinforce</w:t>
      </w:r>
      <w:r w:rsidRPr="0032702F">
        <w:rPr>
          <w:i/>
          <w:iCs/>
          <w:sz w:val="22"/>
          <w:szCs w:val="22"/>
          <w:lang w:val="id-ID"/>
        </w:rPr>
        <w:t xml:space="preserve"> biological material concepts on the topic of hearing, smell, and taste systems to high school Biology MGMP teachers. The way to carry out community service is in the form of concept imposition. Activity stages include pre-activity, during</w:t>
      </w:r>
      <w:r w:rsidR="00164965" w:rsidRPr="0032702F">
        <w:rPr>
          <w:i/>
          <w:iCs/>
          <w:sz w:val="22"/>
          <w:szCs w:val="22"/>
          <w:lang w:val="id-ID"/>
        </w:rPr>
        <w:t>-</w:t>
      </w:r>
      <w:r w:rsidRPr="0032702F">
        <w:rPr>
          <w:i/>
          <w:iCs/>
          <w:sz w:val="22"/>
          <w:szCs w:val="22"/>
          <w:lang w:val="id-ID"/>
        </w:rPr>
        <w:t xml:space="preserve">activity, and post-activity. The concepts given to participants are the hearing, smell, and taste systems. The results of the activity include participants taking part in the activity during three face-to-face meetings. The first meeting used Zoom. The second and third meetings were at the school. The participant with the high score gets the Human Ear Anatomy Model. </w:t>
      </w:r>
      <w:r w:rsidR="00B63A1E" w:rsidRPr="0032702F">
        <w:rPr>
          <w:i/>
          <w:iCs/>
          <w:sz w:val="22"/>
          <w:szCs w:val="22"/>
          <w:lang w:val="id-ID"/>
        </w:rPr>
        <w:t>There was an increase in the post-test score compared to the pre-test score after participants followed the material with the resource person, amounting to 33.53% at the first meeting and 89.42% at the second meeting.</w:t>
      </w:r>
      <w:r w:rsidRPr="0032702F">
        <w:rPr>
          <w:i/>
          <w:iCs/>
          <w:sz w:val="22"/>
          <w:szCs w:val="22"/>
          <w:lang w:val="id-ID"/>
        </w:rPr>
        <w:t xml:space="preserve"> This activity can be held again through a laboratory practicum and experience-based learning for the next project.</w:t>
      </w:r>
    </w:p>
    <w:p w14:paraId="3D04FA2C" w14:textId="77777777" w:rsidR="0072432B" w:rsidRPr="0032702F" w:rsidRDefault="0072432B" w:rsidP="0032702F">
      <w:pPr>
        <w:spacing w:after="0" w:line="240" w:lineRule="auto"/>
        <w:rPr>
          <w:b/>
          <w:i/>
          <w:iCs/>
          <w:sz w:val="22"/>
          <w:szCs w:val="22"/>
          <w:lang w:val="id-ID"/>
        </w:rPr>
      </w:pPr>
    </w:p>
    <w:p w14:paraId="02FE44E0" w14:textId="52498FD8" w:rsidR="0072432B" w:rsidRPr="0032702F" w:rsidRDefault="0079058C" w:rsidP="0032702F">
      <w:pPr>
        <w:spacing w:after="0" w:line="240" w:lineRule="auto"/>
        <w:rPr>
          <w:b/>
          <w:i/>
          <w:iCs/>
          <w:sz w:val="22"/>
          <w:szCs w:val="22"/>
        </w:rPr>
      </w:pPr>
      <w:r w:rsidRPr="0032702F">
        <w:rPr>
          <w:b/>
          <w:bCs/>
          <w:i/>
          <w:iCs/>
          <w:sz w:val="22"/>
          <w:szCs w:val="22"/>
          <w:lang w:val="id-ID"/>
        </w:rPr>
        <w:t>Keyword</w:t>
      </w:r>
      <w:r w:rsidR="00287DC1" w:rsidRPr="0032702F">
        <w:rPr>
          <w:b/>
          <w:bCs/>
          <w:i/>
          <w:iCs/>
          <w:sz w:val="22"/>
          <w:szCs w:val="22"/>
        </w:rPr>
        <w:t>s</w:t>
      </w:r>
      <w:r w:rsidRPr="0032702F">
        <w:rPr>
          <w:i/>
          <w:iCs/>
          <w:sz w:val="22"/>
          <w:szCs w:val="22"/>
          <w:lang w:val="id-ID"/>
        </w:rPr>
        <w:t xml:space="preserve">: Teacher, </w:t>
      </w:r>
      <w:r w:rsidR="00287DC1" w:rsidRPr="0032702F">
        <w:rPr>
          <w:i/>
          <w:iCs/>
          <w:sz w:val="22"/>
          <w:szCs w:val="22"/>
          <w:lang w:val="id-ID"/>
        </w:rPr>
        <w:t>biology, ear, nose, tongue</w:t>
      </w:r>
      <w:r w:rsidR="00287DC1" w:rsidRPr="0032702F">
        <w:rPr>
          <w:i/>
          <w:iCs/>
          <w:sz w:val="22"/>
          <w:szCs w:val="22"/>
        </w:rPr>
        <w:t>.</w:t>
      </w:r>
    </w:p>
    <w:p w14:paraId="6FA50583" w14:textId="77777777" w:rsidR="0072432B" w:rsidRPr="0032702F" w:rsidRDefault="0072432B" w:rsidP="0032702F">
      <w:pPr>
        <w:spacing w:after="0" w:line="240" w:lineRule="auto"/>
        <w:rPr>
          <w:b/>
          <w:sz w:val="22"/>
          <w:szCs w:val="22"/>
          <w:lang w:val="id-ID"/>
        </w:rPr>
      </w:pPr>
    </w:p>
    <w:p w14:paraId="28D15F04" w14:textId="77777777" w:rsidR="0072432B" w:rsidRPr="0032702F" w:rsidRDefault="0079058C" w:rsidP="0032702F">
      <w:pPr>
        <w:spacing w:after="0" w:line="240" w:lineRule="auto"/>
        <w:jc w:val="center"/>
        <w:rPr>
          <w:b/>
          <w:color w:val="000000"/>
          <w:sz w:val="22"/>
          <w:szCs w:val="22"/>
          <w:lang w:val="id-ID"/>
        </w:rPr>
      </w:pPr>
      <w:r w:rsidRPr="0032702F">
        <w:rPr>
          <w:b/>
          <w:sz w:val="22"/>
          <w:szCs w:val="22"/>
          <w:lang w:val="id-ID"/>
        </w:rPr>
        <w:t>Abstrak</w:t>
      </w:r>
    </w:p>
    <w:p w14:paraId="0336E091" w14:textId="77777777" w:rsidR="0072432B" w:rsidRPr="0032702F" w:rsidRDefault="0072432B" w:rsidP="0032702F">
      <w:pPr>
        <w:spacing w:after="0" w:line="240" w:lineRule="auto"/>
        <w:jc w:val="center"/>
        <w:rPr>
          <w:b/>
          <w:color w:val="000000"/>
          <w:sz w:val="22"/>
          <w:szCs w:val="22"/>
          <w:lang w:val="id-ID"/>
        </w:rPr>
      </w:pPr>
    </w:p>
    <w:p w14:paraId="6B51D26C" w14:textId="23FC1042" w:rsidR="0072432B" w:rsidRPr="0032702F" w:rsidRDefault="0079058C" w:rsidP="0032702F">
      <w:pPr>
        <w:pStyle w:val="Default"/>
        <w:jc w:val="both"/>
        <w:rPr>
          <w:sz w:val="22"/>
          <w:szCs w:val="22"/>
          <w:lang w:val="id-ID"/>
        </w:rPr>
      </w:pPr>
      <w:r w:rsidRPr="0032702F">
        <w:rPr>
          <w:sz w:val="22"/>
          <w:szCs w:val="22"/>
          <w:lang w:val="id-ID"/>
        </w:rPr>
        <w:t xml:space="preserve">Sistem pendengaran, pembau, dan perasa merupakan salah satu indera penting pada manusia yang berfungsi untuk merespon lingkungan di sekitarnya. Masyarakat segala umur sering mengabaikan kebersihan dan kesehatan telinga. Gangguan penyakit pada hidung adalah penyakit yang sering dijumpai di masyarakat. Kegiatan ini didasari hasil observasi dengan mitra kebutuhan belajar dan topik belajar yang dianggap sulit oleh guru. Guru memiliki peran membentuk perilaku baik dan sehat kepada siswa. Pengabdian masyarakat ini bertujuan untuk memberikan penguatan konsep materi biologi topik sistem pendengaran, pembau, dan perasa kepada MGMP Biologi Sidoarjo. Metode pelaksanaan pengabdian masyarakat berupa penguatan konsep. </w:t>
      </w:r>
      <w:r w:rsidR="00732CA2" w:rsidRPr="0032702F">
        <w:rPr>
          <w:sz w:val="22"/>
          <w:szCs w:val="22"/>
          <w:lang w:val="id-ID"/>
        </w:rPr>
        <w:t xml:space="preserve">Kegiatan dilaksanakan pada guru biologi di Sekolah Menengah Atas di Sidoarjo. </w:t>
      </w:r>
      <w:r w:rsidRPr="0032702F">
        <w:rPr>
          <w:sz w:val="22"/>
          <w:szCs w:val="22"/>
          <w:lang w:val="id-ID"/>
        </w:rPr>
        <w:t xml:space="preserve">Tahapan kegiatan meliputi pra-kegiatan, saat kegiatan, dan pasca kegiatan. Konsep yang diberikan kepada peserta adalah sistem pendengaran, pembau, dan perasa. Hasil kegiatan meliputi peserta mengikuti kegiatan selama tiga kali tatap muka. Pertemuan pertama dilaksanakan secara </w:t>
      </w:r>
      <w:r w:rsidRPr="0032702F">
        <w:rPr>
          <w:i/>
          <w:sz w:val="22"/>
          <w:szCs w:val="22"/>
          <w:lang w:val="id-ID"/>
        </w:rPr>
        <w:t>online</w:t>
      </w:r>
      <w:r w:rsidRPr="0032702F">
        <w:rPr>
          <w:sz w:val="22"/>
          <w:szCs w:val="22"/>
          <w:lang w:val="id-ID"/>
        </w:rPr>
        <w:t xml:space="preserve"> dengan </w:t>
      </w:r>
      <w:r w:rsidRPr="0032702F">
        <w:rPr>
          <w:i/>
          <w:sz w:val="22"/>
          <w:szCs w:val="22"/>
          <w:lang w:val="id-ID"/>
        </w:rPr>
        <w:t>zoom</w:t>
      </w:r>
      <w:r w:rsidRPr="0032702F">
        <w:rPr>
          <w:sz w:val="22"/>
          <w:szCs w:val="22"/>
          <w:lang w:val="id-ID"/>
        </w:rPr>
        <w:t xml:space="preserve">. Pertemuan kedua dilaksanakan secara offline di sekolah. Peserta dengan nilai terbaik mendapatkan souvenir berupa torso sistem indera telinga. Ada peningkatan nilai </w:t>
      </w:r>
      <w:r w:rsidRPr="0032702F">
        <w:rPr>
          <w:i/>
          <w:iCs/>
          <w:sz w:val="22"/>
          <w:szCs w:val="22"/>
          <w:lang w:val="id-ID"/>
        </w:rPr>
        <w:t>post-test</w:t>
      </w:r>
      <w:r w:rsidRPr="0032702F">
        <w:rPr>
          <w:sz w:val="22"/>
          <w:szCs w:val="22"/>
          <w:lang w:val="id-ID"/>
        </w:rPr>
        <w:t xml:space="preserve"> dibandingkan nilai </w:t>
      </w:r>
      <w:r w:rsidRPr="0032702F">
        <w:rPr>
          <w:i/>
          <w:iCs/>
          <w:sz w:val="22"/>
          <w:szCs w:val="22"/>
          <w:lang w:val="id-ID"/>
        </w:rPr>
        <w:t>pre-test</w:t>
      </w:r>
      <w:r w:rsidRPr="0032702F">
        <w:rPr>
          <w:sz w:val="22"/>
          <w:szCs w:val="22"/>
          <w:lang w:val="id-ID"/>
        </w:rPr>
        <w:t xml:space="preserve"> setelah peserta mengikuti materi dengan narasumber</w:t>
      </w:r>
      <w:r w:rsidR="00B63A1E" w:rsidRPr="0032702F">
        <w:rPr>
          <w:sz w:val="22"/>
          <w:szCs w:val="22"/>
          <w:lang w:val="id-ID"/>
        </w:rPr>
        <w:t>, sebesar 33,53% pada pertemuan pertama dan 89,42% pada pertemuan kedua</w:t>
      </w:r>
      <w:r w:rsidRPr="0032702F">
        <w:rPr>
          <w:sz w:val="22"/>
          <w:szCs w:val="22"/>
          <w:lang w:val="id-ID"/>
        </w:rPr>
        <w:t>. Kegiatan ini dapat diadakan kembali dengan praktikum laboratorium dan pembelajaran berbasis pengalaman untuk kegiatan selanjutnya.</w:t>
      </w:r>
    </w:p>
    <w:p w14:paraId="3D025879" w14:textId="77777777" w:rsidR="0072432B" w:rsidRPr="0032702F" w:rsidRDefault="0072432B" w:rsidP="0032702F">
      <w:pPr>
        <w:spacing w:after="0" w:line="240" w:lineRule="auto"/>
        <w:ind w:left="1134" w:hanging="1134"/>
        <w:jc w:val="both"/>
        <w:rPr>
          <w:b/>
          <w:color w:val="000000"/>
          <w:sz w:val="22"/>
          <w:szCs w:val="22"/>
          <w:lang w:val="id-ID"/>
        </w:rPr>
      </w:pPr>
    </w:p>
    <w:p w14:paraId="1E08DF45" w14:textId="7CDC9AD7" w:rsidR="0072432B" w:rsidRPr="0032702F" w:rsidRDefault="0079058C" w:rsidP="0032702F">
      <w:pPr>
        <w:spacing w:after="0" w:line="240" w:lineRule="auto"/>
        <w:ind w:left="1134" w:hanging="1134"/>
        <w:jc w:val="both"/>
        <w:rPr>
          <w:sz w:val="22"/>
          <w:szCs w:val="22"/>
        </w:rPr>
      </w:pPr>
      <w:r w:rsidRPr="0032702F">
        <w:rPr>
          <w:b/>
          <w:color w:val="000000"/>
          <w:sz w:val="22"/>
          <w:szCs w:val="22"/>
          <w:lang w:val="id-ID"/>
        </w:rPr>
        <w:t xml:space="preserve">Kata kunci: </w:t>
      </w:r>
      <w:r w:rsidR="00287DC1" w:rsidRPr="0032702F">
        <w:rPr>
          <w:sz w:val="22"/>
          <w:szCs w:val="22"/>
          <w:lang w:val="id-ID"/>
        </w:rPr>
        <w:t>guru, biologi, telinga, hidung, lidah</w:t>
      </w:r>
      <w:r w:rsidR="00287DC1" w:rsidRPr="0032702F">
        <w:rPr>
          <w:sz w:val="22"/>
          <w:szCs w:val="22"/>
        </w:rPr>
        <w:t>.</w:t>
      </w:r>
    </w:p>
    <w:p w14:paraId="556A0E37" w14:textId="77777777" w:rsidR="0072432B" w:rsidRPr="0032702F" w:rsidRDefault="0079058C" w:rsidP="0032702F">
      <w:pPr>
        <w:spacing w:line="240" w:lineRule="auto"/>
        <w:jc w:val="both"/>
        <w:rPr>
          <w:sz w:val="22"/>
          <w:szCs w:val="22"/>
          <w:lang w:val="id-ID"/>
        </w:rPr>
      </w:pPr>
      <w:r w:rsidRPr="0032702F">
        <w:rPr>
          <w:b/>
          <w:color w:val="000000"/>
          <w:sz w:val="22"/>
          <w:szCs w:val="22"/>
          <w:lang w:val="id-ID"/>
        </w:rPr>
        <w:t>----------------------------------------------------------------------------------------------------------------</w:t>
      </w:r>
    </w:p>
    <w:p w14:paraId="60B03E01" w14:textId="77777777" w:rsidR="0072432B" w:rsidRPr="0032702F" w:rsidRDefault="0079058C" w:rsidP="0032702F">
      <w:pPr>
        <w:pStyle w:val="Heading1"/>
        <w:keepLines w:val="0"/>
        <w:numPr>
          <w:ilvl w:val="0"/>
          <w:numId w:val="2"/>
        </w:numPr>
        <w:spacing w:before="0" w:after="60" w:line="240" w:lineRule="auto"/>
        <w:ind w:left="567" w:hanging="567"/>
        <w:rPr>
          <w:rFonts w:ascii="Times New Roman" w:eastAsia="Times New Roman" w:hAnsi="Times New Roman" w:cs="Times New Roman"/>
          <w:b/>
          <w:color w:val="000000"/>
          <w:sz w:val="22"/>
          <w:szCs w:val="22"/>
          <w:lang w:val="id-ID"/>
        </w:rPr>
      </w:pPr>
      <w:r w:rsidRPr="0032702F">
        <w:rPr>
          <w:rFonts w:ascii="Times New Roman" w:eastAsia="Times New Roman" w:hAnsi="Times New Roman" w:cs="Times New Roman"/>
          <w:b/>
          <w:color w:val="000000"/>
          <w:sz w:val="22"/>
          <w:szCs w:val="22"/>
          <w:lang w:val="id-ID"/>
        </w:rPr>
        <w:lastRenderedPageBreak/>
        <w:t xml:space="preserve">Pendahuluan </w:t>
      </w:r>
    </w:p>
    <w:p w14:paraId="64478706" w14:textId="171F1766" w:rsidR="0072432B" w:rsidRPr="0032702F" w:rsidRDefault="004D315F" w:rsidP="0032702F">
      <w:pPr>
        <w:spacing w:after="120" w:line="240" w:lineRule="auto"/>
        <w:ind w:firstLine="567"/>
        <w:jc w:val="both"/>
        <w:rPr>
          <w:sz w:val="22"/>
          <w:szCs w:val="22"/>
          <w:lang w:val="id-ID"/>
        </w:rPr>
      </w:pPr>
      <w:r w:rsidRPr="0032702F">
        <w:rPr>
          <w:sz w:val="22"/>
          <w:szCs w:val="22"/>
          <w:lang w:val="id-ID"/>
        </w:rPr>
        <w:t>M</w:t>
      </w:r>
      <w:r w:rsidR="00B63A1E" w:rsidRPr="0032702F">
        <w:rPr>
          <w:sz w:val="22"/>
          <w:szCs w:val="22"/>
          <w:lang w:val="id-ID"/>
        </w:rPr>
        <w:t xml:space="preserve">anusia </w:t>
      </w:r>
      <w:r w:rsidRPr="0032702F">
        <w:rPr>
          <w:sz w:val="22"/>
          <w:szCs w:val="22"/>
          <w:lang w:val="id-ID"/>
        </w:rPr>
        <w:t xml:space="preserve">dilengkapi dengan sistem indera </w:t>
      </w:r>
      <w:r w:rsidR="00B63A1E" w:rsidRPr="0032702F">
        <w:rPr>
          <w:sz w:val="22"/>
          <w:szCs w:val="22"/>
          <w:lang w:val="id-ID"/>
        </w:rPr>
        <w:t xml:space="preserve">yang </w:t>
      </w:r>
      <w:r w:rsidRPr="0032702F">
        <w:rPr>
          <w:sz w:val="22"/>
          <w:szCs w:val="22"/>
          <w:lang w:val="id-ID"/>
        </w:rPr>
        <w:t xml:space="preserve">keberadaannya </w:t>
      </w:r>
      <w:r w:rsidR="00B63A1E" w:rsidRPr="0032702F">
        <w:rPr>
          <w:sz w:val="22"/>
          <w:szCs w:val="22"/>
          <w:lang w:val="id-ID"/>
        </w:rPr>
        <w:t xml:space="preserve">penting untuk </w:t>
      </w:r>
      <w:r w:rsidRPr="0032702F">
        <w:rPr>
          <w:sz w:val="22"/>
          <w:szCs w:val="22"/>
          <w:lang w:val="id-ID"/>
        </w:rPr>
        <w:t xml:space="preserve">merasakan dan </w:t>
      </w:r>
      <w:r w:rsidR="00B63A1E" w:rsidRPr="0032702F">
        <w:rPr>
          <w:sz w:val="22"/>
          <w:szCs w:val="22"/>
          <w:lang w:val="id-ID"/>
        </w:rPr>
        <w:t>merespon lingkungan</w:t>
      </w:r>
      <w:r w:rsidRPr="0032702F">
        <w:rPr>
          <w:sz w:val="22"/>
          <w:szCs w:val="22"/>
          <w:lang w:val="id-ID"/>
        </w:rPr>
        <w:t xml:space="preserve"> </w:t>
      </w:r>
      <w:r w:rsidR="00B63A1E" w:rsidRPr="0032702F">
        <w:rPr>
          <w:sz w:val="22"/>
          <w:szCs w:val="22"/>
          <w:lang w:val="id-ID"/>
        </w:rPr>
        <w:t>sekitar</w:t>
      </w:r>
      <w:r w:rsidR="009B1D8F" w:rsidRPr="0032702F">
        <w:rPr>
          <w:sz w:val="22"/>
          <w:szCs w:val="22"/>
          <w:lang w:val="id-ID"/>
        </w:rPr>
        <w:t>. Sistem indera tersebut berupa</w:t>
      </w:r>
      <w:r w:rsidR="00B63A1E" w:rsidRPr="0032702F">
        <w:rPr>
          <w:sz w:val="22"/>
          <w:szCs w:val="22"/>
          <w:lang w:val="id-ID"/>
        </w:rPr>
        <w:t xml:space="preserve"> pendengaran, penciuman, dan pengecapan. </w:t>
      </w:r>
      <w:r w:rsidRPr="0032702F">
        <w:rPr>
          <w:sz w:val="22"/>
          <w:szCs w:val="22"/>
          <w:lang w:val="id-ID"/>
        </w:rPr>
        <w:t xml:space="preserve">Sistem pendengaran manusia adalah dua telinga yang berfungsi untuk menangkap bunyi dan mendengar. Telinga membantu manusia agar dapat merespon suara yang ada di sekelilingnya </w:t>
      </w:r>
      <w:r w:rsidRPr="0032702F">
        <w:rPr>
          <w:sz w:val="22"/>
          <w:szCs w:val="22"/>
          <w:lang w:val="id-ID"/>
        </w:rPr>
        <w:fldChar w:fldCharType="begin" w:fldLock="1"/>
      </w:r>
      <w:r w:rsidRPr="0032702F">
        <w:rPr>
          <w:sz w:val="22"/>
          <w:szCs w:val="22"/>
          <w:lang w:val="id-ID"/>
        </w:rPr>
        <w:instrText>ADDIN CSL_CITATION {"citationItems":[{"id":"ITEM-1","itemData":{"author":[{"dropping-particle":"","family":"Yolazenia","given":"","non-dropping-particle":"","parse-names":false,"suffix":""},{"dropping-particle":"","family":"Asmawati","given":"","non-dropping-particle":"","parse-names":false,"suffix":""},{"dropping-particle":"","family":"Ulfa","given":"Loriana","non-dropping-particle":"","parse-names":false,"suffix":""}],"container-title":"Jurnal Kreativitas Pengabdian Kepada Masyarakat","id":"ITEM-1","issue":"4","issued":{"date-parts":[["2022"]]},"page":"1212-1219","title":"Edukasi Menjaga Kesehatan Telinga Dan Pemeriksaan Telinga Pada Anak Panti Asuhan di Desa Rimbo Panjang, Kecamatan Tambang, Kabupaten Kampar","type":"article-journal","volume":"5"},"uris":["http://www.mendeley.com/documents/?uuid=df40e441-ee6b-476a-b581-b7d722380189"]}],"mendeley":{"formattedCitation":"(Yolazenia et al., 2022)","plainTextFormattedCitation":"(Yolazenia et al., 2022)","previouslyFormattedCitation":"(Yolazenia et al., 2022)"},"properties":{"noteIndex":0},"schema":"https://github.com/citation-style-language/schema/raw/master/csl-citation.json"}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(Yolazenia et al., 2022)</w:t>
      </w:r>
      <w:r w:rsidRPr="0032702F">
        <w:rPr>
          <w:sz w:val="22"/>
          <w:szCs w:val="22"/>
          <w:lang w:val="id-ID"/>
        </w:rPr>
        <w:fldChar w:fldCharType="end"/>
      </w:r>
      <w:r w:rsidRPr="0032702F">
        <w:rPr>
          <w:sz w:val="22"/>
          <w:szCs w:val="22"/>
          <w:lang w:val="id-ID"/>
        </w:rPr>
        <w:t xml:space="preserve">. Sistem pembau manusia adalah hidung yang berfungsi untuk mencium bau suatu objek maupun lingkungan, mengambil udara luar untuk bernafas </w:t>
      </w:r>
      <w:r w:rsidRPr="0032702F">
        <w:rPr>
          <w:sz w:val="22"/>
          <w:szCs w:val="22"/>
          <w:lang w:val="id-ID"/>
        </w:rPr>
        <w:fldChar w:fldCharType="begin" w:fldLock="1"/>
      </w:r>
      <w:r w:rsidRPr="0032702F">
        <w:rPr>
          <w:sz w:val="22"/>
          <w:szCs w:val="22"/>
          <w:lang w:val="id-ID"/>
        </w:rPr>
        <w:instrText>ADDIN CSL_CITATION {"citationItems":[{"id":"ITEM-1","itemData":{"DOI":"10.35790/ecl.4.2.2016.14219","abstract":"Abstract: Nose functions as a part of the respiratory system and a sensory organ of smell to recognize the surrounding environment as one of the body armors against the unfavorable environment. This study was aimed obtain the nose health status among residents at Manado Military Airport housing. This was a descriptive observational study with a cross sectional design. There were 36 residents as respondents consisted of 24 males and 12 females. Nose health status was determined by examining the nasal cavity, conchae, mucous layer, secret, septum, and post nasal drips. The results showed that most of the community had normal nose health examination. Conclusion: The nose health status of most residents at Manado Military Airport housing was categorized as good. Keywords: health survey, nose examination. Abstrak: Hidung merupakan organ tubuh yang berfungsi sebagai alat pernapasan dan indera penciuman untuk mengenali lingkungan sekitar sebagai salah satu organ pelindung tubuh terhadap lingkungan yang tidak menguntungkan. Penelitian ini bertujuan untuk mengetahui gambaran kesehatan hidung masyarakat TNI LANUDAL Manado. Jenis penelitian ialah deskriptif observasional dengan desain potong lintang. Responden penelitian ialah 36 penghuni Komplek Perumahan TNI LANUDAL Manado terdiri dari 24 laki-laki dan 12 perempuan. Gambaran kesehatan hidung responden diperoleh melallui pemeriksaan kavum nasi, konka, mukosa, sekret, septum, dan post nasal drips. Pemeriksaan hidung menunjukkan bahwa sebagian besar responden memperlihatkan hasil normal. Simpulan: Hasil pemeriksaan hidung dari penghuni Komplek Perumahan TNI LANUDAL Manado menunjukkan sebagian besar tergolong baik.Kata kunci: survei kesehatan, pemeriksaan fisik hidung","author":[{"dropping-particle":"","family":"Tangkelangi","given":"Anita R.","non-dropping-particle":"","parse-names":false,"suffix":""},{"dropping-particle":"","family":"Tumbel","given":"Ronaldy E.C.","non-dropping-particle":"","parse-names":false,"suffix":""},{"dropping-particle":"","family":"Mengko","given":"Steward K.","non-dropping-particle":"","parse-names":false,"suffix":""}],"container-title":"e-CliniC","id":"ITEM-1","issue":"2","issued":{"date-parts":[["2016"]]},"title":"Kesehatan Hidung Masyarakat di Komplek Perumahan TNI LANUDAL Manado","type":"article-journal","volume":"4"},"uris":["http://www.mendeley.com/documents/?uuid=4da40db9-7ef7-44bf-9801-53cd1d42e9ea"]}],"mendeley":{"formattedCitation":"(Tangkelangi et al., 2016)","plainTextFormattedCitation":"(Tangkelangi et al., 2016)","previouslyFormattedCitation":"(Tangkelangi et al., 2016)"},"properties":{"noteIndex":0},"schema":"https://github.com/citation-style-language/schema/raw/master/csl-citation.json"}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(Tangkelangi et al., 2016)</w:t>
      </w:r>
      <w:r w:rsidRPr="0032702F">
        <w:rPr>
          <w:sz w:val="22"/>
          <w:szCs w:val="22"/>
          <w:lang w:val="id-ID"/>
        </w:rPr>
        <w:fldChar w:fldCharType="end"/>
      </w:r>
      <w:r w:rsidRPr="0032702F">
        <w:rPr>
          <w:sz w:val="22"/>
          <w:szCs w:val="22"/>
          <w:lang w:val="id-ID"/>
        </w:rPr>
        <w:t xml:space="preserve">. Sistem perasa adalah lidah, yang berfungsi untuk proses-proses mengunyah atau penghancuran makanan, mengecap, menelan, membersihkan mulut, membawa makanan ke dalam faring ketika menelan, dan membentuk kata-kata saat berbicara </w:t>
      </w:r>
      <w:r w:rsidRPr="0032702F">
        <w:rPr>
          <w:sz w:val="22"/>
          <w:szCs w:val="22"/>
          <w:lang w:val="id-ID"/>
        </w:rPr>
        <w:fldChar w:fldCharType="begin" w:fldLock="1"/>
      </w:r>
      <w:r w:rsidRPr="0032702F">
        <w:rPr>
          <w:sz w:val="22"/>
          <w:szCs w:val="22"/>
          <w:lang w:val="id-ID"/>
        </w:rPr>
        <w:instrText>ADDIN CSL_CITATION {"citationItems":[{"id":"ITEM-1","itemData":{"DOI":"10.35790/jbm.5.3.2013.4348","ISSN":"2085-9481","abstract":"Lidah merupakan suatu organ muskuler yang sangat mobil dan mempunyai bentuk yang dapat berubah-ubah dalam waktu yang singkat sesuai dengan kemauan dan kebutuhan. Pada saat istirahat lidah menempati bagian terbesar kavitas oris proprium atau rongga mulut utama. Organ ini terdiri dari tiga bagian, yaitu radiks lingua, korpus lingua dan apeks lingua. Radiks atau basis adalah bagian posterior yang terikat, terutama ke dasar mulut. Fungsi lidah berhubungan dengan proses-proses mengunyah atau penghancuran makanan, mengecap, menelan, berbicara dan membersihkan mulut, tetapi fungsi utamanya ialah untuk mengantarkan makanan ke dalam faring ketika menelan dan membentuk kata-kata saat berbicara. Sebagian besar lidah terdapat di dalam kavum oris dan sebagian kecil lagi di dalam orofaring. Komponen utama lidah ialah otot-otot yang diliputi oleh membran mukosa pada bagian dorsum lingua, apeks lingua, dan bagian lateralnya.","author":[{"dropping-particle":"","family":"Tanudjaja","given":"George","non-dropping-particle":"","parse-names":false,"suffix":""}],"container-title":"Jurnal Biomedik (Jbm)","id":"ITEM-1","issue":"3","issued":{"date-parts":[["2014"]]},"page":"36-39","title":"Persarafan Lidah","type":"article-journal","volume":"5"},"uris":["http://www.mendeley.com/documents/?uuid=9f9305df-4bc9-4556-b56e-7dfa54d6245d"]}],"mendeley":{"formattedCitation":"(Tanudjaja, 2014)","plainTextFormattedCitation":"(Tanudjaja, 2014)","previouslyFormattedCitation":"(Tanudjaja, 2014)"},"properties":{"noteIndex":0},"schema":"https://github.com/citation-style-language/schema/raw/master/csl-citation.json"}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(Tanudjaja, 2014)</w:t>
      </w:r>
      <w:r w:rsidRPr="0032702F">
        <w:rPr>
          <w:sz w:val="22"/>
          <w:szCs w:val="22"/>
          <w:lang w:val="id-ID"/>
        </w:rPr>
        <w:fldChar w:fldCharType="end"/>
      </w:r>
      <w:r w:rsidRPr="0032702F">
        <w:rPr>
          <w:sz w:val="22"/>
          <w:szCs w:val="22"/>
          <w:lang w:val="id-ID"/>
        </w:rPr>
        <w:t xml:space="preserve">. Lidah juga berperan sebagai pengecapan yaitu asam, asin, manis, dan pahit </w:t>
      </w:r>
      <w:r w:rsidRPr="0032702F">
        <w:rPr>
          <w:sz w:val="22"/>
          <w:szCs w:val="22"/>
          <w:lang w:val="id-ID"/>
        </w:rPr>
        <w:fldChar w:fldCharType="begin" w:fldLock="1"/>
      </w:r>
      <w:r w:rsidRPr="0032702F">
        <w:rPr>
          <w:sz w:val="22"/>
          <w:szCs w:val="22"/>
          <w:lang w:val="id-ID"/>
        </w:rPr>
        <w:instrText>ADDIN CSL_CITATION {"citationItems":[{"id":"ITEM-1","itemData":{"author":[{"dropping-particle":"","family":"Sunjaya","given":"Tunggala","non-dropping-particle":"","parse-names":false,"suffix":""},{"dropping-particle":"","family":"Nurdiana","given":"Dewi","non-dropping-particle":"","parse-names":false,"suffix":""},{"dropping-particle":"","family":"Asnawati","given":"","non-dropping-particle":"","parse-names":false,"suffix":""}],"container-title":"Jurnal Kedokteran Gigi","id":"ITEM-1","issue":"2","issued":{"date-parts":[["2016"]]},"page":"169-172","title":"Perbandingan Sensitivitas Lidah Terhadap Rasa Manis Dan Pahit Pada Orang Menginang dan Tidak Menginang di Kecamatan Lokpaikat Kabupaten Tapin","type":"article-journal","volume":"I"},"uris":["http://www.mendeley.com/documents/?uuid=221f52bf-d729-4959-a476-8b86786bd283"]}],"mendeley":{"formattedCitation":"(Sunjaya et al., 2016)","plainTextFormattedCitation":"(Sunjaya et al., 2016)","previouslyFormattedCitation":"(Sunjaya et al., 2016)"},"properties":{"noteIndex":0},"schema":"https://github.com/citation-style-language/schema/raw/master/csl-citation.json"}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(Sunjaya et al., 2016)</w:t>
      </w:r>
      <w:r w:rsidRPr="0032702F">
        <w:rPr>
          <w:sz w:val="22"/>
          <w:szCs w:val="22"/>
          <w:lang w:val="id-ID"/>
        </w:rPr>
        <w:fldChar w:fldCharType="end"/>
      </w:r>
      <w:r w:rsidR="001B394B" w:rsidRPr="0032702F">
        <w:rPr>
          <w:sz w:val="22"/>
          <w:szCs w:val="22"/>
          <w:lang w:val="id-ID"/>
        </w:rPr>
        <w:t>.</w:t>
      </w:r>
    </w:p>
    <w:p w14:paraId="2713E924" w14:textId="18086B93" w:rsidR="0072432B" w:rsidRPr="0032702F" w:rsidRDefault="0079058C" w:rsidP="0032702F">
      <w:pPr>
        <w:spacing w:after="120" w:line="240" w:lineRule="auto"/>
        <w:ind w:firstLine="567"/>
        <w:jc w:val="both"/>
        <w:rPr>
          <w:sz w:val="22"/>
          <w:szCs w:val="22"/>
          <w:lang w:val="id-ID"/>
        </w:rPr>
      </w:pPr>
      <w:r w:rsidRPr="0032702F">
        <w:rPr>
          <w:sz w:val="22"/>
          <w:szCs w:val="22"/>
          <w:lang w:val="id-ID"/>
        </w:rPr>
        <w:t xml:space="preserve">Kesehatan telinga sering terabaikan </w:t>
      </w:r>
      <w:r w:rsidRPr="0032702F">
        <w:rPr>
          <w:sz w:val="22"/>
          <w:szCs w:val="22"/>
          <w:lang w:val="id-ID"/>
        </w:rPr>
        <w:fldChar w:fldCharType="begin" w:fldLock="1"/>
      </w:r>
      <w:r w:rsidRPr="0032702F">
        <w:rPr>
          <w:sz w:val="22"/>
          <w:szCs w:val="22"/>
          <w:lang w:val="id-ID"/>
        </w:rPr>
        <w:instrText>ADDIN CSL_CITATION {"citationItems":[{"id":"ITEM-1","itemData":{"DOI":"10.29303/jurnalpepadu.v1i3.120","abstract":"Latar Belakang:  Serumen merupakan hasil produksi dari kelenjar sebasea dan apokrin di kulit liang telinga yang secara fisiologis terbentuk. Pada kondisi tertentu serumen dapat menyebabkan masalah kesehatan dimana terdapat penumpukan serumen di liang telinga dalam jumlah banyak sehingga berakibat pada timbulnya gangguan dengar yang disebut dengan serumen obturan. Penumpukan serumen di dalam liang telinga ini dapat terjadi pada semua usia baik dewasa maupun anak-anak dengan prevalensi yang cukup tinggi dan menjadi penyebab utama dari masalah kesehatan berupa gangguan dengar. Gangguan dengar pada anak sekolah ini tentunya akan memberikan dampak yang sangat penting terhadap tingkat prestasi belajar anak di sekolah karena anak akan sulit untuk menerima pelajaran. Tujuan: Kegiatan pengabdian pada masyarakat ini bertujuan untuk memberikan pelayanan kesehatan berupa pemeriksaan THT pada siswa SDN 16 Mataram kelas 4 dan 5 sehingga diharapkan adanya upaya yang dapat dilakukan secara perorangan dalam rangka pencegahan penyakit pada telinga dan menjaga kebersihan serta kesehatan telinga. Metode: Kegiatan pengabdian ini dilakukan selama satu hari dimana pada kegiatan tersebut dilakukan pemeriksaan telinga hidung dan tenggorok pada siswa SDN 16 Mataran kelas 4 dan 5 kemudian hasil pemeriksaan dicatat dan dilaporkan serta dilakukan tindakan pembersihan telinga. Hasil: Pada kegiatan ini didapatkan data dari 83 orang siswa kelas 4 dan 5 yang dilakukan pemeriksaan kesehatan THT didapatkan 42 orang (50,60%) mengalami penumpukan serumen di kedua telinga dan telah dilakukan tindakan pembersihan telinga, infeksi telinga luar 1 orang (1,20%), infeksi kronis telinga tengah 1 orang (1,20%) dan sisanya 37 orang dalam batas normal. Kesimpulan: Masalah penumpukan serumen di kalangan anak-anak sekolah dasar masih menjadi masalah kesehatan dan sangat perlu untuk dilakukan program kegiatan pembersihan telinga secara rutin","author":[{"dropping-particle":"","family":"Yuliyani","given":"Eka Arie","non-dropping-particle":"","parse-names":false,"suffix":""},{"dropping-particle":"","family":"Setyorini","given":"Rika Hastuti","non-dropping-particle":"","parse-names":false,"suffix":""},{"dropping-particle":"","family":"Triani","given":"Eva","non-dropping-particle":"","parse-names":false,"suffix":""},{"dropping-particle":"","family":"Yudhanto","given":"Didit","non-dropping-particle":"","parse-names":false,"suffix":""},{"dropping-particle":"","family":"Ajmala","given":"Indana Eva","non-dropping-particle":"","parse-names":false,"suffix":""}],"container-title":"Jurnal PEPADU","id":"ITEM-1","issue":"3","issued":{"date-parts":[["2020"]]},"page":"349-353","title":"Pemeriksaan Telinga Hidung Tenggorok Pada Siswa SDN 16 Mataram","type":"article-journal","volume":"1"},"uris":["http://www.mendeley.com/documents/?uuid=c98a3dd0-f55f-4525-a7f5-ac3078c749df"]}],"mendeley":{"formattedCitation":"(Yuliyani et al., 2020)","plainTextFormattedCitation":"(Yuliyani et al., 2020)","previouslyFormattedCitation":"(Yuliyani et al., 2020)"},"properties":{"noteIndex":0},"schema":"https://github.com/citation-style-language/schema/raw/master/csl-citation.json"}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(Yuliyani et al., 2020)</w:t>
      </w:r>
      <w:r w:rsidRPr="0032702F">
        <w:rPr>
          <w:sz w:val="22"/>
          <w:szCs w:val="22"/>
          <w:lang w:val="id-ID"/>
        </w:rPr>
        <w:fldChar w:fldCharType="end"/>
      </w:r>
      <w:r w:rsidRPr="0032702F">
        <w:rPr>
          <w:sz w:val="22"/>
          <w:szCs w:val="22"/>
          <w:lang w:val="id-ID"/>
        </w:rPr>
        <w:t>. Pada tahun 2017, Majelis Kesehatan Dunia (</w:t>
      </w:r>
      <w:r w:rsidRPr="0032702F">
        <w:rPr>
          <w:i/>
          <w:iCs/>
          <w:sz w:val="22"/>
          <w:szCs w:val="22"/>
          <w:lang w:val="id-ID"/>
        </w:rPr>
        <w:t>World Health Assembly</w:t>
      </w:r>
      <w:r w:rsidRPr="0032702F">
        <w:rPr>
          <w:sz w:val="22"/>
          <w:szCs w:val="22"/>
          <w:lang w:val="id-ID"/>
        </w:rPr>
        <w:t xml:space="preserve">) menaruh perhatian pada meningkatnya prevalensi gangguan pendengaran secara global dan meminta </w:t>
      </w:r>
      <w:r w:rsidRPr="0032702F">
        <w:rPr>
          <w:i/>
          <w:iCs/>
          <w:sz w:val="22"/>
          <w:szCs w:val="22"/>
          <w:lang w:val="id-ID"/>
        </w:rPr>
        <w:t>World Health Organization</w:t>
      </w:r>
      <w:r w:rsidRPr="0032702F">
        <w:rPr>
          <w:sz w:val="22"/>
          <w:szCs w:val="22"/>
          <w:lang w:val="id-ID"/>
        </w:rPr>
        <w:t xml:space="preserve"> (WHO) untuk memberikan laporan dunia berbasis bukti mengenai gangguan pendengaran. Gangguan telinga pada manusia akan mempengaruhi kualitas hidup mereka di dunia sosial, pendidikan, maupun pekerjaan </w:t>
      </w:r>
      <w:r w:rsidRPr="0032702F">
        <w:rPr>
          <w:sz w:val="22"/>
          <w:szCs w:val="22"/>
          <w:lang w:val="id-ID"/>
        </w:rPr>
        <w:fldChar w:fldCharType="begin" w:fldLock="1"/>
      </w:r>
      <w:r w:rsidRPr="0032702F">
        <w:rPr>
          <w:sz w:val="22"/>
          <w:szCs w:val="22"/>
          <w:lang w:val="id-ID"/>
        </w:rPr>
        <w:instrText>ADDIN CSL_CITATION {"citationItems":[{"id":"ITEM-1","itemData":{"DOI":"10.2471/BLT.21.285643","ISBN":"0000000000","ISSN":"15640604","PMID":"33953438","author":[{"dropping-particle":"","family":"Chadha","given":"Shelly","non-dropping-particle":"","parse-names":false,"suffix":""},{"dropping-particle":"","family":"Kamenov","given":"Kaloyan","non-dropping-particle":"","parse-names":false,"suffix":""},{"dropping-particle":"","family":"Cieza","given":"Alarcos","non-dropping-particle":"","parse-names":false,"suffix":""}],"container-title":"Bulletin of the World Health Organization","id":"ITEM-1","issue":"4","issued":{"date-parts":[["2021"]]},"page":"242-242A","title":"The World Report on Hearing, 2021","type":"article-journal","volume":"99"},"uris":["http://www.mendeley.com/documents/?uuid=b29f7558-2926-4ead-be69-2a577296bbb0"]}],"mendeley":{"formattedCitation":"(Chadha et al., 2021)","plainTextFormattedCitation":"(Chadha et al., 2021)","previouslyFormattedCitation":"(Chadha et al., 2021)"},"properties":{"noteIndex":0},"schema":"https://github.com/citation-style-language/schema/raw/master/csl-citation.json"}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(Chadha et al., 2021)</w:t>
      </w:r>
      <w:r w:rsidRPr="0032702F">
        <w:rPr>
          <w:sz w:val="22"/>
          <w:szCs w:val="22"/>
          <w:lang w:val="id-ID"/>
        </w:rPr>
        <w:fldChar w:fldCharType="end"/>
      </w:r>
      <w:r w:rsidRPr="0032702F">
        <w:rPr>
          <w:sz w:val="22"/>
          <w:szCs w:val="22"/>
          <w:lang w:val="id-ID"/>
        </w:rPr>
        <w:t xml:space="preserve">. Gangguan pendengaran yang sering dilaporkan adalah sumbatan kotoran telinga (serumen prop) yang dapat menyebabkan penurunan pendengaran atau bahkan tuli konduktif </w:t>
      </w:r>
      <w:r w:rsidRPr="0032702F">
        <w:rPr>
          <w:sz w:val="22"/>
          <w:szCs w:val="22"/>
          <w:lang w:val="id-ID"/>
        </w:rPr>
        <w:fldChar w:fldCharType="begin" w:fldLock="1"/>
      </w:r>
      <w:r w:rsidRPr="0032702F">
        <w:rPr>
          <w:sz w:val="22"/>
          <w:szCs w:val="22"/>
          <w:lang w:val="id-ID"/>
        </w:rPr>
        <w:instrText>ADDIN CSL_CITATION {"citationItems":[{"id":"ITEM-1","itemData":{"abstract":"Abstrak Serumen merupakan hasil sekresi normal dari kelenjar sebasea kanalis auditorius eksterna yang digunakan untuk memproteksi telinga. Kanal auditorius eksternal memiliki mekanisme pembersihan natural, di mana serumen dan benda lain akan keluar dengan sendirinya. Penumpukan serumen merupakan salah satu permasalahan yang sering ditemukan di dunia. Salah satu konsekuensi dari penumpukan serumen adalah tuli konduktif. Tuli merupakan penurunan pendengaran, di mana tuli konduktif adalah tuli yang terjadi karena terhambatnya proses penghantaran getaran suara dari daun te;inga sampai tulang pendengaran. Penumpukan serumen yang sangat banyak secara langsung dapat menghambat proses perambatan suara oleh udara yang berasal dari telinga luar. Serumen juga bisa mencegah gendang telinga bergetar. Penurunan pendengaran ini akan bergantung kepada presentasi diameter kanal yang teroklusi oleh serumen, di mana semakin luas daerah yang teroklusi, penurunan pendegaran akan semakin signifikan. Data tersebut didukung dengan adanya data terkait peningkatan kemampuan pendengaran setelah pengeluaran serumen. Sehingga, dapat disimpulkan bahwa serumen prop berhubungan dengan penurunan pendengaran yang pada akhirnya berhubungan dengan keadaan tuli konduktif. Kata kunci: Serumen, serumen prop, tuli konduktif. Abstract Cerumen is a normal secretion from the sebaceous glands of the external auditory canal that is used to protect the ear. The external auditory canal has a natural cleaning mechanism where cerumen and other objects are expelled on their own. Cerumen buildup or impaction is a common problem worldwide. One of the consequences of cerumen impaction is conductive hearing loss. Hearing loss refers to the decrease in hearing ability, and conductive hearing loss occurs when the transmission of sound vibrations from the outer ear to the auditory bones is obstructed. Excessive accumulation of cerumen directly hampers the process of sound propagation by air from the outer ear. Cerumen impaction can also prevent the eardrum from vibrating. The degree of hearing loss depends on the extent to which the diameter of the canal is occluded by cerumen; the larger the occluded area, the more significant the hearing loss. These findings are supported by data showing improved hearing ability after earwax removal. Therefore, it can be concluded that excessive earwax is associated with hearing loss, ultimately leading to conductive hearing impairment.","author":[{"dropping-particle":"","family":"Hakim","given":"Ganesha Rahman","non-dropping-particle":"","parse-names":false,"suffix":""},{"dropping-particle":"","family":"Ristyaning","given":"Putu Ristyaning Ayu","non-dropping-particle":"","parse-names":false,"suffix":""},{"dropping-particle":"","family":"Himayani","given":"Rani","non-dropping-particle":"","parse-names":false,"suffix":""}],"container-title":"Medula","id":"ITEM-1","issue":"4.1","issued":{"date-parts":[["2023"]]},"page":"182-185","title":"Serumen Prop Sebagai Faktor Risiko Tuli Konduktif","type":"article-journal","volume":"13"},"uris":["http://www.mendeley.com/documents/?uuid=0053affd-f1b2-4f1e-be18-292702936f91"]}],"mendeley":{"formattedCitation":"(Hakim et al., 2023)","plainTextFormattedCitation":"(Hakim et al., 2023)","previouslyFormattedCitation":"(Hakim et al., 2023)"},"properties":{"noteIndex":0},"schema":"https://github.com/citation-style-language/schema/raw/master/csl-citation.json"}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(Hakim et al., 2023)</w:t>
      </w:r>
      <w:r w:rsidRPr="0032702F">
        <w:rPr>
          <w:sz w:val="22"/>
          <w:szCs w:val="22"/>
          <w:lang w:val="id-ID"/>
        </w:rPr>
        <w:fldChar w:fldCharType="end"/>
      </w:r>
      <w:r w:rsidRPr="0032702F">
        <w:rPr>
          <w:sz w:val="22"/>
          <w:szCs w:val="22"/>
          <w:lang w:val="id-ID"/>
        </w:rPr>
        <w:t xml:space="preserve">, infeksi bakteri dan virus yang menyebabkan terjadinya otitis media </w:t>
      </w:r>
      <w:r w:rsidRPr="0032702F">
        <w:rPr>
          <w:sz w:val="22"/>
          <w:szCs w:val="22"/>
          <w:lang w:val="id-ID"/>
        </w:rPr>
        <w:fldChar w:fldCharType="begin" w:fldLock="1"/>
      </w:r>
      <w:r w:rsidRPr="0032702F">
        <w:rPr>
          <w:sz w:val="22"/>
          <w:szCs w:val="22"/>
          <w:lang w:val="id-ID"/>
        </w:rPr>
        <w:instrText>ADDIN CSL_CITATION {"citationItems":[{"id":"ITEM-1","itemData":{"DOI":"10.35816/jiskh.v10i2.492","ISSN":"2354-6093","abstract":"Latar Belakang: Acute Otitis Media (OMA) merupakan penyakit radang telinga tengah yang dialami kurang dari 3 minggu. Tujuan Mengetahui karakteristik pasien otitis media akut. Metode: Penelitian ini menggunakan deskriptif kuantitatif, populasinya adalah pasien yang tercatat di rekam medis. Teknik pengambilan sampel menggunakan rumus Slovin. Hasil Penelitian: Dari 40 sampel yang diteliti didapatkan frekuensi dari 40 sampel yang diteliti didapatkan bahwa usia terbanyak adalah rentang usia 21-40 tahun dan 41-60 tahun sebanyak 13 orang (32,5%). Untuk jenis kelamin terbanyak, 22 orang adalah laki-laki (55%). Untuk distribusi frekuensi nyeri yang paling banyak terjadi adalah nyeri ringan sebanyak 20 orang (50%). Keluhan utama yang dialami pasien otitis media akut adalah penurunan pendengaran yang diperoleh sebanyak 26 orang (65%). Kesimpulan: Dari penelitian ini ditemukan kasus otitis media akut terbanyak pada rentang usia dewasa. Untuk jenis kelamin, paling banyak ditemukan pada jenis kelamin laki-laki. Untuk skala nyeri otitis media akut, skala nyeri paling banyak berdasarkan skala nyeri ditemukan paling banyak pada nyeri ringan.","author":[{"dropping-particle":"","family":"Arief","given":"Tan’im","non-dropping-particle":"","parse-names":false,"suffix":""},{"dropping-particle":"","family":"Triswanti","given":"Nia","non-dropping-particle":"","parse-names":false,"suffix":""},{"dropping-particle":"","family":"Wibawa","given":"Fatah Satya","non-dropping-particle":"","parse-names":false,"suffix":""},{"dropping-particle":"","family":"Rulianta Adha","given":"Galang Aprianda","non-dropping-particle":"","parse-names":false,"suffix":""}],"container-title":"Jurnal Ilmiah Kesehatan Sandi Husada","id":"ITEM-1","issue":"1","issued":{"date-parts":[["2021"]]},"page":"7-11","title":"Karakteristik Pasien Otitis Media Akut","type":"article-journal","volume":"10"},"uris":["http://www.mendeley.com/documents/?uuid=6cd71f4a-85ca-4121-94cc-a1db19bc8aff"]}],"mendeley":{"formattedCitation":"(Arief et al., 2021)","plainTextFormattedCitation":"(Arief et al., 2021)","previouslyFormattedCitation":"(Arief et al., 2021)"},"properties":{"noteIndex":0},"schema":"https://github.com/citation-style-language/schema/raw/master/csl-citation.json"}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(Arief et al., 2021)</w:t>
      </w:r>
      <w:r w:rsidRPr="0032702F">
        <w:rPr>
          <w:sz w:val="22"/>
          <w:szCs w:val="22"/>
          <w:lang w:val="id-ID"/>
        </w:rPr>
        <w:fldChar w:fldCharType="end"/>
      </w:r>
      <w:r w:rsidRPr="0032702F">
        <w:rPr>
          <w:sz w:val="22"/>
          <w:szCs w:val="22"/>
          <w:lang w:val="id-ID"/>
        </w:rPr>
        <w:t xml:space="preserve">, dan gangguan pendengaran akibat kerja </w:t>
      </w:r>
      <w:r w:rsidRPr="0032702F">
        <w:rPr>
          <w:sz w:val="22"/>
          <w:szCs w:val="22"/>
          <w:lang w:val="id-ID"/>
        </w:rPr>
        <w:fldChar w:fldCharType="begin" w:fldLock="1"/>
      </w:r>
      <w:r w:rsidRPr="0032702F">
        <w:rPr>
          <w:sz w:val="22"/>
          <w:szCs w:val="22"/>
          <w:lang w:val="id-ID"/>
        </w:rPr>
        <w:instrText>ADDIN CSL_CITATION {"citationItems":[{"id":"ITEM-1","itemData":{"abstract":"Latar Belakang: Gangguan pendengaran akibat kerja adalah masalah pendengaran ketika pekerja mengalami penurunan pada fungsi pendengaran. Komite Nasional Penanggulangan Gangguan Pendengaran dan Ketulian yang menyebutkan bahwa gangguan pendengaran karena paparan bising di Indonesia masih tertinggi di Asia Tenggara yaitu dengan jumlah 16,8 persen atau sekitar 36 juta pada tahun 2014. Penelitian ini bertujuan untuk mengetahui dan mengidentifikasi faktor risiko gangguan pendengaran pada pekerja. Metode: Penelitian ini menggunakan metode literature review dengan sumber data diperoleh menggunakan platform Google Scholar, Researchgate, dan PubMed terkait dengan faktor risiko gangguan pendengaran pada pekerja. Data penelitian diambil dari tahun 2016-2021. Full paper, open access, memiliki ISSN, berbahasa Indonesia dan Bahasa Inggris, dan terpublikasi pada 5 tahun terakhir merupakan kriteria inklusi penelitian ini, sedangkan kriteria ekslusi yang digunakan adalah tidak relevan dengan kata kunci. Hasil: Berdasarkan hasil penelitian yang sudah didapat dalam 5 tahun terakhir, ditemukan berbagai faktor yang dapat meningkatkan risiko terjadi gangguan pendengaran pada pekerja. Faktor risiko gangguan pendengaran pada pekerja dibagi menjadi faktor risiko yang tidak dapat diubah dan faktor risiko yang dapat diubah. Simpulan: Faktor risiko yang tidak dapat diubah antara lain usia, jenis kelamin, masa kerja, tingkat pendidikan, status perkawinan, riwayat hipertensi, waktu audiogram awal. Adapun faktor risiko yang dapat diubah yaitu intensitas kebisingan, shift kerja, lama kerja atau durasi kerja, penggunaan APD, merokok, tidak konsumsi obatobatan.","author":[{"dropping-particle":"","family":"Ramadhania","given":"Bintang","non-dropping-particle":"","parse-names":false,"suffix":""},{"dropping-particle":"","family":"Herbawani","given":"Chahya Kharin","non-dropping-particle":"","parse-names":false,"suffix":""}],"container-title":"Media Kesehatan Masyarakat Indonesia","id":"ITEM-1","issue":"05","issued":{"date-parts":[["2022"]]},"page":"340-346","title":"Faktor Risiko Gangguan Pendengaran Pada Pekerja: Tinjauan Literatur","type":"article-journal","volume":"21"},"uris":["http://www.mendeley.com/documents/?uuid=7b162c07-5e57-4cd5-a726-a6c6ee5c0803"]}],"mendeley":{"formattedCitation":"(Ramadhania &amp; Herbawani, 2022)","plainTextFormattedCitation":"(Ramadhania &amp; Herbawani, 2022)","previouslyFormattedCitation":"(Ramadhania &amp; Herbawani, 2022)"},"properties":{"noteIndex":0},"schema":"https://github.com/citation-style-language/schema/raw/master/csl-citation.json"}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(Ramadhania &amp; Herbawani, 2022)</w:t>
      </w:r>
      <w:r w:rsidRPr="0032702F">
        <w:rPr>
          <w:sz w:val="22"/>
          <w:szCs w:val="22"/>
          <w:lang w:val="id-ID"/>
        </w:rPr>
        <w:fldChar w:fldCharType="end"/>
      </w:r>
      <w:r w:rsidRPr="0032702F">
        <w:rPr>
          <w:sz w:val="22"/>
          <w:szCs w:val="22"/>
          <w:lang w:val="id-ID"/>
        </w:rPr>
        <w:t xml:space="preserve">. Studi lain melaporkan siswa SMP di Kabupaten Bekasi sebanyak &gt;80% siswa tidak mengetahui kebiasaan menjaga kebersihan telinga, &gt;60% siswa memakai earphone selama kurang dari 1 jam, &gt;80% siswa tidak mengetahui apabila bising dapat menyebabkan gangguan pendengaran permanen </w:t>
      </w:r>
      <w:r w:rsidRPr="0032702F">
        <w:rPr>
          <w:sz w:val="22"/>
          <w:szCs w:val="22"/>
          <w:lang w:val="id-ID"/>
        </w:rPr>
        <w:fldChar w:fldCharType="begin" w:fldLock="1"/>
      </w:r>
      <w:r w:rsidRPr="0032702F">
        <w:rPr>
          <w:sz w:val="22"/>
          <w:szCs w:val="22"/>
          <w:lang w:val="id-ID"/>
        </w:rPr>
        <w:instrText>ADDIN CSL_CITATION {"citationItems":[{"id":"ITEM-1","itemData":{"abstract":"Kesehatan telinga dan pendengaran merupakan hal penting yang perlu perhatian khusus. Gangguan pada telinga dan pendengaran dapat mengakibatkan beberapa kelainan, seperti penyakit infeksi telinga, masalah keseimbangan hingga gangguan pendengaran permanen. Kesehatan telinga dan pendengaran yang baik dapat dicapai dengan melakukan kebiasaan dan sikap yang sehat dengan didasari pengetahuan yang baik dalam hal kesehatan telinga dan pendengaran. Penelitian dilakukan secara deskriptif menggunakan kuesioner. Subjek penelitian sebanyak 714 siswa yang terbagi dalam empat desa di Kecamatan Muara Gembong, Kabupaten Bekasi. Pengetahuan siswa mengenai kesehatan telinga dan pendengaran secara umum masih rendah. Pada tingkat pengetahuan mengenai kebersihan telinga, &gt;80% siswa tidak mengetahui mengenai kebiasaan yang baik untuk kebersihan telinga. Sebanyak &gt;60% siswa tidak mengetahui penyebab infeksi telinga, dan &gt;70% mengetahui mengenai komplikasi infeksi telinga. Pada tingkat pengetahuan mengenai kesehatan pendengaran, lebih dari 60% siswa memiliki kebiasaan memakai earphone dengan durasi penggunaan kurang dari 1 jam, namun lebih dari 80% siswa tidak mengetahui bahwa gangguan pendengaran karena bising bersifat permanen. Lebih dari 90% siswa membutuhkan informasi mengenai kesehatan telinga dan pendengaran. Tingkat pengetahuan siswa mengenai kesehatan telinga dan pendengaran siswa di Kecamatan Muara Gembong Kabupaten Bekasi masih rendah sehingga dibutuhkan upaya pemberian informasi dan pemeriksaan berkala mengenai kesehatan telinga dan pendengaran bagi siswa secara umum","author":[{"dropping-particle":"","family":"Martanegara","given":"Ilman Fathony","non-dropping-particle":"","parse-names":false,"suffix":""},{"dropping-particle":"","family":"Wijana","given":"","non-dropping-particle":"","parse-names":false,"suffix":""},{"dropping-particle":"","family":"Mahdiani","given":"Sally","non-dropping-particle":"","parse-names":false,"suffix":""}],"container-title":"JSK Jurnal Sistem Kesehatan","id":"ITEM-1","issue":"4","issued":{"date-parts":[["2020"]]},"page":"140-147","title":"Tingkat Pengetahuan Kesehatan Telinga dan Pendengaran Siswa SMP di Kecamatan Muara Gembong Kabupaten Bekasi","type":"article-journal","volume":"5"},"uris":["http://www.mendeley.com/documents/?uuid=d3244bcc-8dd1-4e03-93cd-52770baae25e"]}],"mendeley":{"formattedCitation":"(Martanegara et al., 2020)","plainTextFormattedCitation":"(Martanegara et al., 2020)","previouslyFormattedCitation":"(Martanegara et al., 2020)"},"properties":{"noteIndex":0},"schema":"https://github.com/citation-style-language/schema/raw/master/csl-citation.json"}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(Martanegara et al., 2020)</w:t>
      </w:r>
      <w:r w:rsidRPr="0032702F">
        <w:rPr>
          <w:sz w:val="22"/>
          <w:szCs w:val="22"/>
          <w:lang w:val="id-ID"/>
        </w:rPr>
        <w:fldChar w:fldCharType="end"/>
      </w:r>
      <w:r w:rsidRPr="0032702F">
        <w:rPr>
          <w:sz w:val="22"/>
          <w:szCs w:val="22"/>
          <w:lang w:val="id-ID"/>
        </w:rPr>
        <w:t xml:space="preserve">. Pemeriksaan terhadap anak sekolah dasar di Mataram didapatkan sebanyak 42 orang (50,60%) memiliki serumen menumpuk di kedua telinga </w:t>
      </w:r>
      <w:r w:rsidRPr="0032702F">
        <w:rPr>
          <w:sz w:val="22"/>
          <w:szCs w:val="22"/>
          <w:lang w:val="id-ID"/>
        </w:rPr>
        <w:fldChar w:fldCharType="begin" w:fldLock="1"/>
      </w:r>
      <w:r w:rsidRPr="0032702F">
        <w:rPr>
          <w:sz w:val="22"/>
          <w:szCs w:val="22"/>
          <w:lang w:val="id-ID"/>
        </w:rPr>
        <w:instrText>ADDIN CSL_CITATION {"citationItems":[{"id":"ITEM-1","itemData":{"DOI":"10.29303/jurnalpepadu.v1i3.120","abstract":"Latar Belakang:  Serumen merupakan hasil produksi dari kelenjar sebasea dan apokrin di kulit liang telinga yang secara fisiologis terbentuk. Pada kondisi tertentu serumen dapat menyebabkan masalah kesehatan dimana terdapat penumpukan serumen di liang telinga dalam jumlah banyak sehingga berakibat pada timbulnya gangguan dengar yang disebut dengan serumen obturan. Penumpukan serumen di dalam liang telinga ini dapat terjadi pada semua usia baik dewasa maupun anak-anak dengan prevalensi yang cukup tinggi dan menjadi penyebab utama dari masalah kesehatan berupa gangguan dengar. Gangguan dengar pada anak sekolah ini tentunya akan memberikan dampak yang sangat penting terhadap tingkat prestasi belajar anak di sekolah karena anak akan sulit untuk menerima pelajaran. Tujuan: Kegiatan pengabdian pada masyarakat ini bertujuan untuk memberikan pelayanan kesehatan berupa pemeriksaan THT pada siswa SDN 16 Mataram kelas 4 dan 5 sehingga diharapkan adanya upaya yang dapat dilakukan secara perorangan dalam rangka pencegahan penyakit pada telinga dan menjaga kebersihan serta kesehatan telinga. Metode: Kegiatan pengabdian ini dilakukan selama satu hari dimana pada kegiatan tersebut dilakukan pemeriksaan telinga hidung dan tenggorok pada siswa SDN 16 Mataran kelas 4 dan 5 kemudian hasil pemeriksaan dicatat dan dilaporkan serta dilakukan tindakan pembersihan telinga. Hasil: Pada kegiatan ini didapatkan data dari 83 orang siswa kelas 4 dan 5 yang dilakukan pemeriksaan kesehatan THT didapatkan 42 orang (50,60%) mengalami penumpukan serumen di kedua telinga dan telah dilakukan tindakan pembersihan telinga, infeksi telinga luar 1 orang (1,20%), infeksi kronis telinga tengah 1 orang (1,20%) dan sisanya 37 orang dalam batas normal. Kesimpulan: Masalah penumpukan serumen di kalangan anak-anak sekolah dasar masih menjadi masalah kesehatan dan sangat perlu untuk dilakukan program kegiatan pembersihan telinga secara rutin","author":[{"dropping-particle":"","family":"Yuliyani","given":"Eka Arie","non-dropping-particle":"","parse-names":false,"suffix":""},{"dropping-particle":"","family":"Setyorini","given":"Rika Hastuti","non-dropping-particle":"","parse-names":false,"suffix":""},{"dropping-particle":"","family":"Triani","given":"Eva","non-dropping-particle":"","parse-names":false,"suffix":""},{"dropping-particle":"","family":"Yudhanto","given":"Didit","non-dropping-particle":"","parse-names":false,"suffix":""},{"dropping-particle":"","family":"Ajmala","given":"Indana Eva","non-dropping-particle":"","parse-names":false,"suffix":""}],"container-title":"Jurnal PEPADU","id":"ITEM-1","issue":"3","issued":{"date-parts":[["2020"]]},"page":"349-353","title":"Pemeriksaan Telinga Hidung Tenggorok Pada Siswa SDN 16 Mataram","type":"article-journal","volume":"1"},"uris":["http://www.mendeley.com/documents/?uuid=c98a3dd0-f55f-4525-a7f5-ac3078c749df"]}],"mendeley":{"formattedCitation":"(Yuliyani et al., 2020)","plainTextFormattedCitation":"(Yuliyani et al., 2020)","previouslyFormattedCitation":"(Yuliyani et al., 2020)"},"properties":{"noteIndex":0},"schema":"https://github.com/citation-style-language/schema/raw/master/csl-citation.json"}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(Yuliyani et al., 2020)</w:t>
      </w:r>
      <w:r w:rsidRPr="0032702F">
        <w:rPr>
          <w:sz w:val="22"/>
          <w:szCs w:val="22"/>
          <w:lang w:val="id-ID"/>
        </w:rPr>
        <w:fldChar w:fldCharType="end"/>
      </w:r>
      <w:r w:rsidRPr="0032702F">
        <w:rPr>
          <w:sz w:val="22"/>
          <w:szCs w:val="22"/>
          <w:lang w:val="id-ID"/>
        </w:rPr>
        <w:t>. Begitu</w:t>
      </w:r>
      <w:r w:rsidR="00164965" w:rsidRPr="0032702F">
        <w:rPr>
          <w:sz w:val="22"/>
          <w:szCs w:val="22"/>
          <w:lang w:val="id-ID"/>
        </w:rPr>
        <w:t xml:space="preserve"> </w:t>
      </w:r>
      <w:r w:rsidRPr="0032702F">
        <w:rPr>
          <w:sz w:val="22"/>
          <w:szCs w:val="22"/>
          <w:lang w:val="id-ID"/>
        </w:rPr>
        <w:t xml:space="preserve">pula dengan hidung dan lidah, masyarakat sering tidak memperhatikan kesehatan hidung sehingga tidak menyadari gangguan fungsi hidung, seperti kemampuan penghidu hilang, hidung tersumbat, nyeri, dan perdarahan </w:t>
      </w:r>
      <w:r w:rsidRPr="0032702F">
        <w:rPr>
          <w:sz w:val="22"/>
          <w:szCs w:val="22"/>
          <w:lang w:val="id-ID"/>
        </w:rPr>
        <w:fldChar w:fldCharType="begin" w:fldLock="1"/>
      </w:r>
      <w:r w:rsidRPr="0032702F">
        <w:rPr>
          <w:sz w:val="22"/>
          <w:szCs w:val="22"/>
          <w:lang w:val="id-ID"/>
        </w:rPr>
        <w:instrText>ADDIN CSL_CITATION {"citationItems":[{"id":"ITEM-1","itemData":{"DOI":"10.35790/ecl.4.2.2016.14219","abstract":"Abstract: Nose functions as a part of the respiratory system and a sensory organ of smell to recognize the surrounding environment as one of the body armors against the unfavorable environment. This study was aimed obtain the nose health status among residents at Manado Military Airport housing. This was a descriptive observational study with a cross sectional design. There were 36 residents as respondents consisted of 24 males and 12 females. Nose health status was determined by examining the nasal cavity, conchae, mucous layer, secret, septum, and post nasal drips. The results showed that most of the community had normal nose health examination. Conclusion: The nose health status of most residents at Manado Military Airport housing was categorized as good. Keywords: health survey, nose examination. Abstrak: Hidung merupakan organ tubuh yang berfungsi sebagai alat pernapasan dan indera penciuman untuk mengenali lingkungan sekitar sebagai salah satu organ pelindung tubuh terhadap lingkungan yang tidak menguntungkan. Penelitian ini bertujuan untuk mengetahui gambaran kesehatan hidung masyarakat TNI LANUDAL Manado. Jenis penelitian ialah deskriptif observasional dengan desain potong lintang. Responden penelitian ialah 36 penghuni Komplek Perumahan TNI LANUDAL Manado terdiri dari 24 laki-laki dan 12 perempuan. Gambaran kesehatan hidung responden diperoleh melallui pemeriksaan kavum nasi, konka, mukosa, sekret, septum, dan post nasal drips. Pemeriksaan hidung menunjukkan bahwa sebagian besar responden memperlihatkan hasil normal. Simpulan: Hasil pemeriksaan hidung dari penghuni Komplek Perumahan TNI LANUDAL Manado menunjukkan sebagian besar tergolong baik.Kata kunci: survei kesehatan, pemeriksaan fisik hidung","author":[{"dropping-particle":"","family":"Tangkelangi","given":"Anita R.","non-dropping-particle":"","parse-names":false,"suffix":""},{"dropping-particle":"","family":"Tumbel","given":"Ronaldy E.C.","non-dropping-particle":"","parse-names":false,"suffix":""},{"dropping-particle":"","family":"Mengko","given":"Steward K.","non-dropping-particle":"","parse-names":false,"suffix":""}],"container-title":"e-CliniC","id":"ITEM-1","issue":"2","issued":{"date-parts":[["2016"]]},"title":"Kesehatan Hidung Masyarakat di Komplek Perumahan TNI LANUDAL Manado","type":"article-journal","volume":"4"},"uris":["http://www.mendeley.com/documents/?uuid=4da40db9-7ef7-44bf-9801-53cd1d42e9ea"]}],"mendeley":{"formattedCitation":"(Tangkelangi et al., 2016)","plainTextFormattedCitation":"(Tangkelangi et al., 2016)","previouslyFormattedCitation":"(Tangkelangi et al., 2016)"},"properties":{"noteIndex":0},"schema":"https://github.com/citation-style-language/schema/raw/master/csl-citation.json"}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(Tangkelangi et al., 2016)</w:t>
      </w:r>
      <w:r w:rsidRPr="0032702F">
        <w:rPr>
          <w:sz w:val="22"/>
          <w:szCs w:val="22"/>
          <w:lang w:val="id-ID"/>
        </w:rPr>
        <w:fldChar w:fldCharType="end"/>
      </w:r>
      <w:r w:rsidRPr="0032702F">
        <w:rPr>
          <w:sz w:val="22"/>
          <w:szCs w:val="22"/>
          <w:lang w:val="id-ID"/>
        </w:rPr>
        <w:t xml:space="preserve">. Beberapa gangguan dan kelainan pada hidung yang banyak dialami adalah sinusitis, rinitis, selulitis dan vestibulitis </w:t>
      </w:r>
      <w:r w:rsidRPr="0032702F">
        <w:rPr>
          <w:sz w:val="22"/>
          <w:szCs w:val="22"/>
          <w:lang w:val="id-ID"/>
        </w:rPr>
        <w:fldChar w:fldCharType="begin" w:fldLock="1"/>
      </w:r>
      <w:r w:rsidRPr="0032702F">
        <w:rPr>
          <w:sz w:val="22"/>
          <w:szCs w:val="22"/>
          <w:lang w:val="id-ID"/>
        </w:rPr>
        <w:instrText>ADDIN CSL_CITATION {"citationItems":[{"id":"ITEM-1","itemData":{"DOI":"10.35790/ecl.4.1.2016.10940","abstract":"Abstract: Environmental factors have great effects on human health. Physiologically, nose is one of our organs in that protect us from unfavorable environment. This study aimed to obtain the nose health status among students of Inpres 10/73 Pandu Elementary School. This was a descriptive observational study with a cross sectional approach. Respondents were students of Inpres 10/73 Pandu Elemntary School. There were 18 respondents consisted of 8 boys and 10 girls. The nose examination showed normal nose in 14 children and abnormalities in 4 children. The examination of the nasal conchae showed hyperemia 5.1% meanwhile hyperemia associated by edema 22.22%. The examination of the nasal mucosa revealed hyperemia 11.11%. The examination of nasal secretion showed mucoid secretion 11.11%, serous secretions 5.56%, and purulent secretion 5.56%. Conclusion: Most of the students had normal nose health status.Keywords: health survey, nose examinationAbstrak: Faktor lingkungan berperan sangat besar terhadap kesehatan manusia. Hidung merupakan salah satu organ yang secara fisiologik menjadi pelindung tubuh terhadap lingkungan yang tidak menguntungkan. Penelitian ini bertujuan untuk mengetahui gambaran kesehatan hidung pada siswa-siswi Sekolah Dasar Inpres 10/73 Pandu. Metode penelitian yang digunakan ialah deskriptif survei dengan pendekatan potong lintang. Subjek penelitian ialah siswa-siswi Sekolah Dasar Inpres 10/73 Pandu. Jumlah responden yang mengikuti penelitian ialah 18 anak, terdiri dari 8 laki-laki dan 10 perempuan. Pada hasil pemeriksaan hidung didapatkan hasil normal pada 14 anak dan kelainan pada 4 anak. Pada pemeriksaan konka nasal, persentase hiperemis 5,1% dan persentase hiperemis disertai udim 22,22%. Pada pemeriksaan mukosa nasal, persentase hiperemis 11,11%. Pada pemeriksaan sekret, persentase sekret mukoid 11,11%, sekret serous 5,56%, dan sekret purulen 5,56%. Simpulan: Sebagian besar responden mempunyai status kesehatan hidung yang normal.Kata kunci: survei kesehatan, pemeriksaan hidung","author":[{"dropping-particle":"","family":"Legoh","given":"Andre M.","non-dropping-particle":"","parse-names":false,"suffix":""},{"dropping-particle":"","family":"Mengko","given":"Steward K.","non-dropping-particle":"","parse-names":false,"suffix":""},{"dropping-particle":"","family":"Palandeng","given":"Ora I.","non-dropping-particle":"","parse-names":false,"suffix":""}],"container-title":"e-CliniC","id":"ITEM-1","issue":"1","issued":{"date-parts":[["2016"]]},"page":"98-104","title":"Kesehatan Hidung Siswa Sekolah Dasar Inpres 10/73 Pandu","type":"article-journal","volume":"4"},"uris":["http://www.mendeley.com/documents/?uuid=ae33c3ec-1a32-413c-a6a0-99a4870db139"]}],"mendeley":{"formattedCitation":"(Legoh et al., 2016)","plainTextFormattedCitation":"(Legoh et al., 2016)","previouslyFormattedCitation":"(Legoh et al., 2016)"},"properties":{"noteIndex":0},"schema":"https://github.com/citation-style-language/schema/raw/master/csl-citation.json"}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(Legoh et al., 2016)</w:t>
      </w:r>
      <w:r w:rsidRPr="0032702F">
        <w:rPr>
          <w:sz w:val="22"/>
          <w:szCs w:val="22"/>
          <w:lang w:val="id-ID"/>
        </w:rPr>
        <w:fldChar w:fldCharType="end"/>
      </w:r>
      <w:r w:rsidRPr="0032702F">
        <w:rPr>
          <w:sz w:val="22"/>
          <w:szCs w:val="22"/>
          <w:lang w:val="id-ID"/>
        </w:rPr>
        <w:t xml:space="preserve">. Studi sebelumnya melaporkan bahwa 14 penderita dari 324 subjek penelitian memiliki kelainan pada lidah berupa lesi yang jarang diketahui keberadaannya dan seringkali asimptomatik. Lesi ini sering disebut geographic tongue atau </w:t>
      </w:r>
      <w:r w:rsidRPr="0032702F">
        <w:rPr>
          <w:i/>
          <w:iCs/>
          <w:sz w:val="22"/>
          <w:szCs w:val="22"/>
          <w:lang w:val="id-ID"/>
        </w:rPr>
        <w:t>benign migratory glossitis</w:t>
      </w:r>
      <w:r w:rsidRPr="0032702F">
        <w:rPr>
          <w:sz w:val="22"/>
          <w:szCs w:val="22"/>
          <w:lang w:val="id-ID"/>
        </w:rPr>
        <w:t xml:space="preserve"> atau </w:t>
      </w:r>
      <w:r w:rsidRPr="0032702F">
        <w:rPr>
          <w:i/>
          <w:iCs/>
          <w:sz w:val="22"/>
          <w:szCs w:val="22"/>
          <w:lang w:val="id-ID"/>
        </w:rPr>
        <w:t xml:space="preserve">erythema migrains </w:t>
      </w:r>
      <w:r w:rsidRPr="0032702F">
        <w:rPr>
          <w:sz w:val="22"/>
          <w:szCs w:val="22"/>
          <w:lang w:val="id-ID"/>
        </w:rPr>
        <w:fldChar w:fldCharType="begin" w:fldLock="1"/>
      </w:r>
      <w:r w:rsidR="00F53737" w:rsidRPr="0032702F">
        <w:rPr>
          <w:sz w:val="22"/>
          <w:szCs w:val="22"/>
          <w:lang w:val="id-ID"/>
        </w:rPr>
        <w:instrText>ADDIN CSL_CITATION {"citationItems":[{"id":"ITEM-1","itemData":{"abstract":"Background:Geographic tongue is a tongue disorder. The lesion is a asymptomaticand rarely lesion. These disorder is influenced by genetic and other predisposing factors.Previous studies had shown geographic tongue occured more frequently in female thanmale, in these study will be disscused how the prevalence and distribution by age andgender. Objective: To determine the prevalence and distribution of geographic tongueof University Students in Faculty of Dentistry University of Jember class of 2014-2016.Method: Was used descriptive epidemiology and the results presented in table andwould be described. Result and Conclusion: Results showed the prevalence was 14patients from 324 subjects or 4,3%. The results showed higher in female than male andhigher in 18 years old.","author":[{"dropping-particle":"","family":"Pinasthika","given":"P.A","non-dropping-particle":"","parse-names":false,"suffix":""},{"dropping-particle":"","family":"Mashartini","given":"A","non-dropping-particle":"","parse-names":false,"suffix":""},{"dropping-particle":"","family":"Widy","given":"R","non-dropping-particle":"","parse-names":false,"suffix":""}],"container-title":"e-Jurnal Pustaka kesehatan","id":"ITEM-1","issue":"1","issued":{"date-parts":[["2018"]]},"page":"187","title":"Prevalensi dan Distribusi Penderita Geographic Tonguepada Mahasiswa Fakultas Kedokteran Gigi","type":"article-journal","volume":"6"},"uris":["http://www.mendeley.com/documents/?uuid=818e6a59-db3a-438e-9932-58522d79b824"]}],"mendeley":{"formattedCitation":"(Pinasthika et al., 2018)","plainTextFormattedCitation":"(Pinasthika et al., 2018)","previouslyFormattedCitation":"(Pinasthika et al., 2018)"},"properties":{"noteIndex":0},"schema":"https://github.com/citation-style-language/schema/raw/master/csl-citation.json"}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(Pinasthika et al., 2018)</w:t>
      </w:r>
      <w:r w:rsidRPr="0032702F">
        <w:rPr>
          <w:sz w:val="22"/>
          <w:szCs w:val="22"/>
          <w:lang w:val="id-ID"/>
        </w:rPr>
        <w:fldChar w:fldCharType="end"/>
      </w:r>
      <w:r w:rsidRPr="0032702F">
        <w:rPr>
          <w:sz w:val="22"/>
          <w:szCs w:val="22"/>
          <w:lang w:val="id-ID"/>
        </w:rPr>
        <w:t xml:space="preserve">. </w:t>
      </w:r>
      <w:r w:rsidR="00F53737" w:rsidRPr="0032702F">
        <w:rPr>
          <w:sz w:val="22"/>
          <w:szCs w:val="22"/>
          <w:lang w:val="id-ID"/>
        </w:rPr>
        <w:t xml:space="preserve">Pentingnya menjaga kesehatan sistem indera telah dilaporkan penelitian sebelumnya </w:t>
      </w:r>
      <w:r w:rsidR="00DA5E78" w:rsidRPr="0032702F">
        <w:rPr>
          <w:sz w:val="22"/>
          <w:szCs w:val="22"/>
          <w:lang w:val="id-ID"/>
        </w:rPr>
        <w:t>seperti</w:t>
      </w:r>
      <w:r w:rsidR="00F53737" w:rsidRPr="0032702F">
        <w:rPr>
          <w:sz w:val="22"/>
          <w:szCs w:val="22"/>
          <w:lang w:val="id-ID"/>
        </w:rPr>
        <w:t xml:space="preserve"> ada hubungan yang bermakna antara gangguan pendengaran dengan prestasi akademik</w:t>
      </w:r>
      <w:r w:rsidR="00A51E59" w:rsidRPr="0032702F">
        <w:rPr>
          <w:sz w:val="22"/>
          <w:szCs w:val="22"/>
          <w:lang w:val="id-ID"/>
        </w:rPr>
        <w:t xml:space="preserve"> siswa</w:t>
      </w:r>
      <w:r w:rsidR="005A0813" w:rsidRPr="0032702F">
        <w:rPr>
          <w:sz w:val="22"/>
          <w:szCs w:val="22"/>
          <w:lang w:val="id-ID"/>
        </w:rPr>
        <w:t xml:space="preserve"> </w:t>
      </w:r>
      <w:r w:rsidR="005A0813" w:rsidRPr="0032702F">
        <w:rPr>
          <w:sz w:val="22"/>
          <w:szCs w:val="22"/>
          <w:lang w:val="id-ID"/>
        </w:rPr>
        <w:fldChar w:fldCharType="begin" w:fldLock="1"/>
      </w:r>
      <w:r w:rsidR="005A0813" w:rsidRPr="0032702F">
        <w:rPr>
          <w:sz w:val="22"/>
          <w:szCs w:val="22"/>
          <w:lang w:val="id-ID"/>
        </w:rPr>
        <w:instrText>ADDIN CSL_CITATION {"citationItems":[{"id":"ITEM-1","itemData":{"DOI":"10.30596/bf.v3i2.1867","author":[{"dropping-particle":"","family":"Darmito","given":"Tekto Yudo Frassetyo","non-dropping-particle":"","parse-names":false,"suffix":""},{"dropping-particle":"","family":"Nasution","given":"Muhammad Edy Syahputra","non-dropping-particle":"","parse-names":false,"suffix":""},{"dropping-particle":"","family":"Siregar","given":"Siti Masliana","non-dropping-particle":"","parse-names":false,"suffix":""},{"dropping-particle":"","family":"Isnayanti","given":"Desi","non-dropping-particle":"","parse-names":false,"suffix":""}],"id":"ITEM-1","issue":"2","issued":{"date-parts":[["2018"]]},"page":"109-119","title":"Hubungan Antara Gangguan Pendengaran dengan Prestasi Akademik Siswa Kelas VI di Sekolah Dasar Muhammadiyah 8 Medan The Relationship between Hearing Loss and Academic Achievement of Grade VI Students at Muhammadiyah 8 Elementary School in Medan","type":"article-journal","volume":"3"},"uris":["http://www.mendeley.com/documents/?uuid=a216ead1-f45f-45fc-a4a5-018eb2d4aa66"]}],"mendeley":{"formattedCitation":"(Darmito et al., 2018)","plainTextFormattedCitation":"(Darmito et al., 2018)","previouslyFormattedCitation":"(Darmito et al., 2018)"},"properties":{"noteIndex":0},"schema":"https://github.com/citation-style-language/schema/raw/master/csl-citation.json"}</w:instrText>
      </w:r>
      <w:r w:rsidR="005A0813" w:rsidRPr="0032702F">
        <w:rPr>
          <w:sz w:val="22"/>
          <w:szCs w:val="22"/>
          <w:lang w:val="id-ID"/>
        </w:rPr>
        <w:fldChar w:fldCharType="separate"/>
      </w:r>
      <w:r w:rsidR="005A0813" w:rsidRPr="0032702F">
        <w:rPr>
          <w:noProof/>
          <w:sz w:val="22"/>
          <w:szCs w:val="22"/>
          <w:lang w:val="id-ID"/>
        </w:rPr>
        <w:t>(Darmito et al., 2018)</w:t>
      </w:r>
      <w:r w:rsidR="005A0813" w:rsidRPr="0032702F">
        <w:rPr>
          <w:sz w:val="22"/>
          <w:szCs w:val="22"/>
          <w:lang w:val="id-ID"/>
        </w:rPr>
        <w:fldChar w:fldCharType="end"/>
      </w:r>
      <w:r w:rsidR="00F53737" w:rsidRPr="0032702F">
        <w:rPr>
          <w:sz w:val="22"/>
          <w:szCs w:val="22"/>
          <w:lang w:val="id-ID"/>
        </w:rPr>
        <w:t>.</w:t>
      </w:r>
      <w:r w:rsidR="005A0813" w:rsidRPr="0032702F">
        <w:rPr>
          <w:sz w:val="22"/>
          <w:szCs w:val="22"/>
          <w:lang w:val="id-ID"/>
        </w:rPr>
        <w:t xml:space="preserve"> Kesehatan jasmani yang baik akan menunjang siswa untuk melaksanakan kegiatan belajar dengan baik dan mencapai hasil akademik yang baik. Sebaliknya, pelajar yang sedang sakit, apalagi yang kondisinya sudah sangat parah sehingga harus mendapat perawatan intensif di rumah sakit, tidak akan dapat konsentrasi belajar seperti biasa dan akan mempengaruhi prestasi akademik </w:t>
      </w:r>
      <w:r w:rsidR="005A0813" w:rsidRPr="0032702F">
        <w:rPr>
          <w:sz w:val="22"/>
          <w:szCs w:val="22"/>
          <w:lang w:val="id-ID"/>
        </w:rPr>
        <w:fldChar w:fldCharType="begin" w:fldLock="1"/>
      </w:r>
      <w:r w:rsidR="00E8114C" w:rsidRPr="0032702F">
        <w:rPr>
          <w:sz w:val="22"/>
          <w:szCs w:val="22"/>
          <w:lang w:val="id-ID"/>
        </w:rPr>
        <w:instrText>ADDIN CSL_CITATION {"citationItems":[{"id":"ITEM-1","itemData":{"abstract":"Penelitian ini bertujuan untuk: mendeskripsikan faktor-faktor yang mempengaruhi prestasi belajar Siswa, mengetahui hasil belajar siswa. Jenis penelitian ini adalah penelitian deskriptif. Sampel penelitian ini yakni siswa kelas IV pada tiga SDN KUTAJAYA II Kecamatan Pasar Kemis yang berjumlah 32 orang. Metode pengumpulan data yang digunakan yakni observasi, wawancara dan studi dokumentasi. Data faktor-faktor yang mempengaruhi hasil belajar dikumpulkan menggunakan lembar observasi dan pedoman wawancara. Sedangkan data prestasi dikumpulkan dengan menggunakan studi dokumen. Hasil penelitian pada SDN KUTAJAYA II ini menunjukkan bahwa, faktor-faktor yang mempengaruhi prestasi belajar pada siswa kelas IV di dipengaruhi oleh faktor intern (dari dalam) dan ekstren (dari luar). Faktor intern meliputi faktor fisik dan faktor psikis. Faktor fisik seperti keadaan kesehatan, keadaan tubuh. Dan faktor psikis seperti perhatian, minat , bakat, dan kesiapan. Sedangkan faktor ekstrn yaitu faktor sekolah seperti kurikulum, metode mengajar, interaksi antar siswa, sisiplin di sekolah, alat pelajaran, keadaan gedung, dan perpustakaan, dan hasil prestasi belajar SDN KUTAJAYA II berada pada kriteria baik","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Belajar","type":"article-journal","volume":"2"},"uris":["http://www.mendeley.com/documents/?uuid=644df4ad-3d01-4347-84f9-d39f006d65f9"]}],"mendeley":{"formattedCitation":"(Salsabila &amp; Puspitasari, 2020)","plainTextFormattedCitation":"(Salsabila &amp; Puspitasari, 2020)","previouslyFormattedCitation":"(Salsabila &amp; Puspitasari, 2020)"},"properties":{"noteIndex":0},"schema":"https://github.com/citation-style-language/schema/raw/master/csl-citation.json"}</w:instrText>
      </w:r>
      <w:r w:rsidR="005A0813" w:rsidRPr="0032702F">
        <w:rPr>
          <w:sz w:val="22"/>
          <w:szCs w:val="22"/>
          <w:lang w:val="id-ID"/>
        </w:rPr>
        <w:fldChar w:fldCharType="separate"/>
      </w:r>
      <w:r w:rsidR="005A0813" w:rsidRPr="0032702F">
        <w:rPr>
          <w:noProof/>
          <w:sz w:val="22"/>
          <w:szCs w:val="22"/>
          <w:lang w:val="id-ID"/>
        </w:rPr>
        <w:t>(Salsabila &amp; Puspitasari, 2020)</w:t>
      </w:r>
      <w:r w:rsidR="005A0813" w:rsidRPr="0032702F">
        <w:rPr>
          <w:sz w:val="22"/>
          <w:szCs w:val="22"/>
          <w:lang w:val="id-ID"/>
        </w:rPr>
        <w:fldChar w:fldCharType="end"/>
      </w:r>
      <w:r w:rsidR="005A0813" w:rsidRPr="0032702F">
        <w:rPr>
          <w:sz w:val="22"/>
          <w:szCs w:val="22"/>
          <w:lang w:val="id-ID"/>
        </w:rPr>
        <w:t>.</w:t>
      </w:r>
    </w:p>
    <w:p w14:paraId="41E3DC80" w14:textId="1613B7B4" w:rsidR="0072432B" w:rsidRPr="0032702F" w:rsidRDefault="0079058C" w:rsidP="0032702F">
      <w:pPr>
        <w:spacing w:after="120" w:line="240" w:lineRule="auto"/>
        <w:ind w:firstLine="567"/>
        <w:jc w:val="both"/>
        <w:rPr>
          <w:sz w:val="22"/>
          <w:szCs w:val="22"/>
          <w:lang w:val="id-ID"/>
        </w:rPr>
      </w:pPr>
      <w:r w:rsidRPr="0032702F">
        <w:rPr>
          <w:sz w:val="22"/>
          <w:szCs w:val="22"/>
          <w:lang w:val="id-ID"/>
        </w:rPr>
        <w:t xml:space="preserve">Musyawarah Guru Mata Pelajaran (MGMP) Biologi Sidoarjo merupakan komunitas berkumpulnya para guru mata pelajaran biologi dari sekolah SMA Negeri maupun Swasta yang ada di kota Sidoarjo. Setiap bulan MGMP Biologi Sidoarjo berkumpul untuk belajar, bertukar informasi, studi banding, atau kegiatan rekreasi ke luar. Tim pengabdi telah bekerja sama sangat baik dengan MGMP Biologi Sidoarjo sejak tahun 2018 hingga sekarang ini. Kegiatan yang sudah dilakukan selama ini adalah penguatan materi biologi di kelas X, XI, dan XII, pembuatan media pembelajaran, serta olimpiade biologi untuk guru </w:t>
      </w:r>
      <w:r w:rsidRPr="0032702F">
        <w:rPr>
          <w:sz w:val="22"/>
          <w:szCs w:val="22"/>
          <w:lang w:val="id-ID"/>
        </w:rPr>
        <w:fldChar w:fldCharType="begin" w:fldLock="1"/>
      </w:r>
      <w:r w:rsidRPr="0032702F">
        <w:rPr>
          <w:sz w:val="22"/>
          <w:szCs w:val="22"/>
          <w:lang w:val="id-ID"/>
        </w:rPr>
        <w:instrText>ADDIN CSL_CITATION {"citationItems":[{"id":"ITEM-1","itemData":{"ISSN":"2721-5008","author":[{"dropping-particle":"","family":"Adrianto","given":"Hebert","non-dropping-particle":"","parse-names":false,"suffix":""},{"dropping-particle":"","family":"Dinata","given":"Yuwono Marta","non-dropping-particle":"","parse-names":false,"suffix":""},{"dropping-particle":"","family":"Tanzilia","given":"May Fanny","non-dropping-particle":"","parse-names":false,"suffix":""},{"dropping-particle":"","family":"Messakh","given":"Billy Daniel","non-dropping-particle":"","parse-names":false,"suffix":""},{"dropping-particle":"","family":"Torang","given":"Ronald","non-dropping-particle":"","parse-names":false,"suffix":""},{"dropping-particle":"","family":"Panggabean","given":"M","non-dropping-particle":"","parse-names":false,"suffix":""}],"container-title":"Communnity Development Journal","id":"ITEM-1","issue":"1","issued":{"date-parts":[["2022"]]},"page":"91-98","title":"Penguatan dan Pemantapan Kompetensi Parasitologi Pada Guru Biologi Sekolah Menengah Atas","type":"article-journal","volume":"3"},"uris":["http://www.mendeley.com/documents/?uuid=7dcf2bd2-a9fd-3b3d-a7ab-bd842dc1ff9e"]},{"id":"ITEM-2","itemData":{"abstract":"Infestasi kutu kepala (Pediculus humanus capitis) merupakan infestasi ektoparasit obligat di rambut manusia.MGMP Biologi Sidoarjotelah bekerjasama dengan tim pengabdi selama tiga tahun. Hasil wawancara didapatkan dengan pengurus MGMP Biologi Sidoarjo perlunya penguatan pengetahuan tentang kutu kepala. Tujuan kegiatan ini adalahmemberikan penguatan pengetahuan tentang kutu kepala (Pediculus humanus capitis) pada para guru biologi di Kabupaten Sidoarjo. Kegiatan pelatihan dilaksanakan secara daring menggunakan Zoom. Bentuk kegiatan berupa penyampaian materi, tanya jawab, dan tes. Hasil dari pengabdian ini adalah ada peningkatan pengetahuan peserta dari rerata nilai 62,75 menjadi 84,13. Sebagian besar guru pernah menemukan kasus dan telah memberikan tindakan awal pada penderita pediculosis. Secara umum acara pelatihan berjalan lancar dan mendapatkan respon positif.","author":[{"dropping-particle":"","family":"Adrianto","given":"","non-dropping-particle":"","parse-names":false,"suffix":""},{"dropping-particle":"","family":"Tanzilia","given":"","non-dropping-particle":"","parse-names":false,"suffix":""},{"dropping-particle":"","family":"Lindarto","given":"","non-dropping-particle":"","parse-names":false,"suffix":""},{"dropping-particle":"","family":"Dinata","given":"","non-dropping-particle":"","parse-names":false,"suffix":""},{"dropping-particle":"","family":"Goein","given":"","non-dropping-particle":"","parse-names":false,"suffix":""},{"dropping-particle":"","family":"Disa","given":"","non-dropping-particle":"","parse-names":false,"suffix":""},{"dropping-particle":"","family":"Andriani","given":"","non-dropping-particle":"","parse-names":false,"suffix":""}],"container-title":"Jurnal Pengabdian Masyarakat","id":"ITEM-2","issue":"2","issued":{"date-parts":[["2021"]]},"page":"87-96","title":"Penguatan Pengetahuan Guru Biologi dalam Penanganan Kutu Kepala (Pediculus humanus capitis)","type":"article-journal","volume":"2"},"uris":["http://www.mendeley.com/documents/?uuid=ee68c873-3e43-4c49-8d8e-08dcf90b944b"]},{"id":"ITEM-3","itemData":{"abstract":"Siswa memerlukan media pembelajaran yang memudahkan memahami makhluk hidup secara nyata dan aplikatif, terutama materi biologi tubuh manusia. Tujuan pengabdian ini adalah membantu para guru biologi di kabupaten Sidoarjo mempraktikkan dan mengembangkan media pembelajaran skenario. Kegiatan workshop dilaksanakan di SMAN 3 Sidoarjo, sedangkan implementasi ke MGMP Biologi di SMAN 2 Sidoarjo. Metode pengabdian menggunakan pendekatan workshop, simulasi, diskusi, dan implementasi. Skenario yang diujicobakan adalah materi biologi sistem gerak, dengan topik skenarionya jatuh dari motor dan olahraga dumbbell, Hasil dari pengabdian ini adalah acara berjalan dengan lancar. Peserta maupun MGMP telah mempraktikkan dan memberikan respon positif terhadap media pembelajaran skenario","author":[{"dropping-particle":"","family":"Adrianto","given":"Hebert","non-dropping-particle":"","parse-names":false,"suffix":""},{"dropping-particle":"","family":"Irawan","given":"Danny","non-dropping-particle":"","parse-names":false,"suffix":""},{"dropping-particle":"","family":"Subadi","given":"Lucky Cahyana","non-dropping-particle":"","parse-names":false,"suffix":""},{"dropping-particle":"","family":"Hasanah","given":"Rusmalinda Septiana","non-dropping-particle":"","parse-names":false,"suffix":""},{"dropping-particle":"","family":"Fajar","given":"Jimmy Taruna Taufiq","non-dropping-particle":"","parse-names":false,"suffix":""}],"container-title":"Jurnal Abdimas PHB Vol","id":"ITEM-3","issue":"2","issued":{"date-parts":[["2020"]]},"page":"1-9","title":"Pembelajaran Biologi Dengan Skenario","type":"article-journal","volume":"3"},"uris":["http://www.mendeley.com/documents/?uuid=aff074e1-9bc3-46c3-80e3-3ac7993bad65"]},{"id":"ITEM-4","itemData":{"DOI":"10.20885/jattec.vol2.iss1.art1","ISSN":"27159019","abstract":"This mini-sharing activity was organized by the Faculty of Information Technology, Ciputra University Surabaya in collaboration with the Faculty of Medicine, Ciputra University and the Faculty of Social Sciences and Law, State University of Surabaya. This training was conducted during the Covid-19 pandemic. This training is given to Musyawarah Guru Mata Pelajaran (MGMP) group, especially Biology subjects because Biology Teachers need support for the use of online media in teaching, especially during this pandemi. Through MGMP group this activity was intended to reach not only one school but more schools so that it is will be expected to have a wider impact. Based on the results of the discussion, there are teachers who are not used to using online media, especially in terms of assessments through online quiz media for their students. After participating in this mini sharing, the teachers can immediately put the knowledge they have learned because this training was done using the hands-on method. Through mini sharing, teachers can get alternatives to use technology, Edmodo.","author":[{"dropping-particle":"","family":"Marta Dinata","given":"Yuwono","non-dropping-particle":"","parse-names":false,"suffix":""},{"dropping-particle":"","family":"Adrianto","given":"Hebert","non-dropping-particle":"","parse-names":false,"suffix":""},{"dropping-particle":"","family":"Tabita Hasianna Silitonga","given":"Hanna","non-dropping-particle":"","parse-names":false,"suffix":""},{"dropping-particle":"","family":"Pasu Marganda Hadiarto Purba","given":"Iman","non-dropping-particle":"","parse-names":false,"suffix":""}],"container-title":"Journal of Approriate Technology for Community Services","id":"ITEM-4","issue":"1","issued":{"date-parts":[["2021"]]},"page":"1-7","title":"Mini Sharing Pemanfaatan Media Quiz Online bagi MGMP Guru Biologi Sidoarjo Berbasis Edmodo","type":"article-journal","volume":"2"},"uris":["http://www.mendeley.com/documents/?uuid=eeab4ec4-85e1-46f4-92b7-d6d33126d854"]},{"id":"ITEM-5","itemData":{"ISSN":"2721-5008","author":[{"dropping-particle":"","family":"Silitonga","given":"Hanna Tabita Hasianna","non-dropping-particle":"","parse-names":false,"suffix":""},{"dropping-particle":"","family":"Adrianto","given":"Hebert","non-dropping-particle":"","parse-names":false,"suffix":""},{"dropping-particle":"","family":"Purba","given":"Iman Pasu Marganda Hadiarto","non-dropping-particle":"","parse-names":false,"suffix":""}],"container-title":"Communnity Development Journal","id":"ITEM-5","issue":"3","issued":{"date-parts":[["2020"]]},"page":"284-291","title":"Penguatan Kompetensi MGMP Biologi Sidoarjo dalam Materi Pembelajaran Virus HIV","type":"article-journal","volume":"1"},"uris":["http://www.mendeley.com/documents/?uuid=5a6c0bfa-58d5-3b5e-b0af-38977a743e7a"]}],"mendeley":{"formattedCitation":"(Adrianto et al., 2021, 2020; Adrianto, Dinata, et al., 2022; Marta Dinata et al., 2021; Silitonga et al., 2020)","plainTextFormattedCitation":"(Adrianto et al., 2021, 2020; Adrianto, Dinata, et al., 2022; Marta Dinata et al., 2021; Silitonga et al., 2020)","previouslyFormattedCitation":"(Adrianto et al., 2021, 2020; Adrianto, Dinata, et al., 2022; Marta Dinata et al., 2021; Silitonga et al., 2020)"},"properties":{"noteIndex":0},"schema":"https://github.com/citation-style-language/schema/raw/master/csl-citation.json"}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(Adrianto et al., 2021, 2020; Adrianto, Dinata, et al., 2022; Marta Dinata et al., 2021; Silitonga et al., 2020)</w:t>
      </w:r>
      <w:r w:rsidRPr="0032702F">
        <w:rPr>
          <w:sz w:val="22"/>
          <w:szCs w:val="22"/>
          <w:lang w:val="id-ID"/>
        </w:rPr>
        <w:fldChar w:fldCharType="end"/>
      </w:r>
      <w:r w:rsidRPr="0032702F">
        <w:rPr>
          <w:sz w:val="22"/>
          <w:szCs w:val="22"/>
          <w:lang w:val="id-ID"/>
        </w:rPr>
        <w:t xml:space="preserve">. Hasil koordinasi bersama pengurus MGMP Biologi Sidoarjo ketika menyusun agenda bulanan MGMP di tahun 2023 telah disepakati MGMP Biologi Sidoarjo masih tetap memerlukan penguatan materi biologi di kelas XI untuk sistem pendengaran, pembau, dan perasa. </w:t>
      </w:r>
      <w:r w:rsidR="00A87AA7" w:rsidRPr="0032702F">
        <w:rPr>
          <w:sz w:val="22"/>
          <w:szCs w:val="22"/>
          <w:lang w:val="id-ID"/>
        </w:rPr>
        <w:t xml:space="preserve">Materi tersebut </w:t>
      </w:r>
      <w:r w:rsidRPr="0032702F">
        <w:rPr>
          <w:sz w:val="22"/>
          <w:szCs w:val="22"/>
          <w:lang w:val="id-ID"/>
        </w:rPr>
        <w:t xml:space="preserve">tersebut akan diisi oleh dosen sekaligus dokter spesialis THT (telinga, hidung, dan tenggorokan). Studi sebelumnya melaporkan bahwa guru harus mengikuti perkembangan ilmu pengetahuan terbaru di bidang biologi, perkembangan peserta didik, perkembangan kurikulum dan perkembangan teknologi agar guru lebih siap dalam mendesain kelas belajar yang efektif </w:t>
      </w:r>
      <w:r w:rsidRPr="0032702F">
        <w:rPr>
          <w:sz w:val="22"/>
          <w:szCs w:val="22"/>
          <w:lang w:val="id-ID"/>
        </w:rPr>
        <w:fldChar w:fldCharType="begin" w:fldLock="1"/>
      </w:r>
      <w:r w:rsidRPr="0032702F">
        <w:rPr>
          <w:sz w:val="22"/>
          <w:szCs w:val="22"/>
          <w:lang w:val="id-ID"/>
        </w:rPr>
        <w:instrText>ADDIN CSL_CITATION {"citationItems":[{"id":"ITEM-1","itemData":{"author":[{"dropping-particle":"","family":"Adrianto","given":"Hebert","non-dropping-particle":"","parse-names":false,"suffix":""},{"dropping-particle":"","family":"Setyawan","given":"Yuswanto","non-dropping-particle":"","parse-names":false,"suffix":""},{"dropping-particle":"","family":"Banjarnahor","given":"Dharma P P","non-dropping-particle":"","parse-names":false,"suffix":""},{"dropping-particle":"","family":"Kusumah","given":"Irwin Priyatna","non-dropping-particle":"","parse-names":false,"suffix":""},{"dropping-particle":"","family":"Messakh","given":"Billy Daniel","non-dropping-particle":"","parse-names":false,"suffix":""}],"container-title":"Prosiding Seminar Nasional AVoER XIV","id":"ITEM-1","issue":"1","issued":{"date-parts":[["2022"]]},"page":"339-344","title":"Penguatan Konsep Biologi Molekuler Kepada Guru Biologi","type":"article-journal","volume":"1"},"uris":["http://www.mendeley.com/documents/?uuid=93fe9262-31c9-44b9-aaad-98e455e79b4a"]},{"id":"ITEM-2","itemData":{"DOI":"10.32832/idarah.v4i3.15418","ISSN":"2654-5845","abstract":"The background of this research is that teachers often deliver material in the usual way and if they can take advantage of technology and AI while the world has developed, one of which is the development of technology and AI in educational institutions. So educational institutions must follow the development of technology and AI in the teaching and learning process so that the quality of education is good for students, teachers and educational institutions. This is a challenge for educational institutions to change for the better so that utilising technology and AI in the teaching and learning process is a challenge that must be applied in educational institutions. The method in this research is qualitative research, namely: observation, interviews, field observations and obtaining research data in previous research journals that are in accordance with the title that the researcher raises. The results of the research are: teachers or educational institutions have felt and utilised the development of technology and AI in carrying out the learning and teaching process. By utilising AI, there are many conveniences and advantages obtained, one of which makes it easier for teachers and improves the quality of education. So with the development of technology and AI, it is very helpful for education personnel in the learning and teaching process so that the quality of education increases effectively and efficiently.","author":[{"dropping-particle":"","family":"Gusli","given":"Ramadhoni Aulia","non-dropping-particle":"","parse-names":false,"suffix":""},{"dropping-particle":"","family":"Zaki2","given":"Supratman","non-dropping-particle":"","parse-names":false,"suffix":""},{"dropping-particle":"","family":"Akhyar","given":"Muaddyl","non-dropping-particle":"","parse-names":false,"suffix":""},{"dropping-particle":"","family":"Islam","given":"Universitas","non-dropping-particle":"","parse-names":false,"suffix":""},{"dropping-particle":"","family":"Syaikh","given":"Negeri","non-dropping-particle":"","parse-names":false,"suffix":""},{"dropping-particle":"","family":"Djamil","given":"M","non-dropping-particle":"","parse-names":false,"suffix":""},{"dropping-particle":"","family":"Bukittinggi","given":"Djambek","non-dropping-particle":"","parse-names":false,"suffix":""}],"container-title":"Journal of Management in Islamic Education","id":"ITEM-2","issue":"3","issued":{"date-parts":[["2023"]]},"page":"229-240","title":"Tantangan Guru Terhadap Perkembangan Teknologi Agar Memanfaatkan Artificial Intelligence Dalam Meningkatkan Kemampuan Siswa","type":"article-journal","volume":"4"},"uris":["http://www.mendeley.com/documents/?uuid=772904aa-c0f8-4ba6-9bf9-73265a1da15a"]},{"id":"ITEM-3","itemData":{"abstract":"In learning, there are many things that need to be done by a teacher, one of which is to understand the characteristics of each student. It is important that Smart Teachers are able to recognize and understand the characteristics of students. One of the benefits when the teacher recognizes and understands the character of the students is the teaching and learning process that runs better. The characteristics of a child are different from those of other children. Student characteristics include: ethnicity, culture, social status, interests, cognitive development, early abilities, learning styles, motivation, emotional development, social development, moral development and spiritual and motor development. Teachers are required to always be open to innovation and to respond actively and creatively to every educational development, so that what is done to students can truly be of use, both for their own lives and for others.. will not experience development, the learning potential is impaired, and the child's developmental mobility is monotonous or does not vary. Finally, because the potential of students is the basis for determining the future, it must be taken into account, because according to a recent study shows that the human brain is made up of billions of active cells.","author":[{"dropping-particle":"","family":"Estari","given":"A. W.","non-dropping-particle":"","parse-names":false,"suffix":""}],"container-title":"Workshop Nasional Penguatan Kompetensi Guru Sekolah Dasar SHEs: Conference Series","id":"ITEM-3","issue":"3","issued":{"date-parts":[["2020"]]},"page":"1439-1444","title":"Pentingnya Memahami Karakteristik Peserta Didik dalam Proses Pembelajaran","type":"article-journal","volume":"3"},"uris":["http://www.mendeley.com/documents/?uuid=cabf0d08-fa19-4ac9-b127-343393a13850"]},{"id":"ITEM-4","itemData":{"DOI":"10.31004/basicedu.v6i5.3354","ISSN":"2580-3735","abstract":"Standar mutu bangsa yang berkembang adalah kualitas pendidikan yang baik. Kualitas pendidikan yang baik ditentukan oleh kompetensi dan kualitas guru yang baik. Permsalahan kualitas guru yang rendah di Indonesia membuat sebagian orang bertanya-tanya akan kualitas pendidikan di Indonesia. Melalui metode studi pustaka ini dikaji kompetensi guru, permasalahan guru, upaya peningkatan kualitas guru, dan korelasi peningkatan kualitas guru dengan peningkatan mutu pendidikan dari berbagai sumber pustaka. Hasil menunjukkan bahwa 1) kepala sekolah dan pemerintah terkait memberikan dorongan dan pemantauan kinerja guru, dengan harapan tidak ada guru yang malas untuk berkembang; 2) mengoptimalkan kelompok kerja guru di setiap gugus, kecamatan, hingga kabupaten; 3) memberikan bantuan beasiswa untuk meningkatkan standar keilmuan guru; 4) mendorong peran aktif guru dalam program pemerintah termasuk sekolah penggerak dan guru penggerak; 5) meningkatkan kolaborasi dari berbagai pihak. Dengan mengetahui gabaran kualitas guru harapannya kedepan kualitas guru semakin baik dan memberikan daya dorong terhadap peningkatan kualitas pendidikan di Indonesia. Mulai dari tingkat sekolah dasar hingga pergurun tinggi diharapkan mampu meningkatkan kolaborasi untuk memajukan pendidikan Indonesia.","author":[{"dropping-particle":"","family":"Nugroho","given":"Arya Setya","non-dropping-particle":"","parse-names":false,"suffix":""},{"dropping-particle":"","family":"Suryanti","given":"Suryanti","non-dropping-particle":"","parse-names":false,"suffix":""},{"dropping-particle":"","family":"Wiryanto","given":"Wiryanto","non-dropping-particle":"","parse-names":false,"suffix":""}],"container-title":"Jurnal Basicedu","id":"ITEM-4","issue":"5","issued":{"date-parts":[["2022"]]},"page":"7758-7767","title":"Peningkatan Kualitas Guru, Sebanding Dengan Peningkatan Pendidikan?","type":"article-journal","volume":"6"},"uris":["http://www.mendeley.com/documents/?uuid=a462730d-63a6-40e2-9b62-54b3b64e52c1"]}],"mendeley":{"formattedCitation":"(Adrianto, Setyawan, et al., 2022; Estari, 2020; Gusli et al., 2023; Nugroho et al., 2022)","plainTextFormattedCitation":"(Adrianto, Setyawan, et al., 2022; Estari, 2020; Gusli et al., 2023; Nugroho et al., 2022)","previouslyFormattedCitation":"(Adrianto, Setyawan, et al., 2022; Estari, 2020; Gusli et al., 2023; Nugroho et al., 2022)"},"properties":{"noteIndex":0},"schema":"https://github.com/citation-style-language/schema/raw/master/csl-citation.json"}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(Adrianto, Setyawan, et al., 2022; Estari, 2020; Gusli et al., 2023; Nugroho et al., 2022)</w:t>
      </w:r>
      <w:r w:rsidRPr="0032702F">
        <w:rPr>
          <w:sz w:val="22"/>
          <w:szCs w:val="22"/>
          <w:lang w:val="id-ID"/>
        </w:rPr>
        <w:fldChar w:fldCharType="end"/>
      </w:r>
      <w:r w:rsidRPr="0032702F">
        <w:rPr>
          <w:sz w:val="22"/>
          <w:szCs w:val="22"/>
          <w:lang w:val="id-ID"/>
        </w:rPr>
        <w:t xml:space="preserve">. Kaitannya dengan </w:t>
      </w:r>
      <w:r w:rsidRPr="0032702F">
        <w:rPr>
          <w:sz w:val="22"/>
          <w:szCs w:val="22"/>
          <w:lang w:val="id-ID"/>
        </w:rPr>
        <w:lastRenderedPageBreak/>
        <w:t xml:space="preserve">kesehatan telinga, guru merupakan sosok orang tua kedua yang lebih lama berinteraksi dengan para siswa sehingga diharapkan guru dapat melakukan intervensi dan pembinaan perilaku siswa yang sebelumnya tidak sehat dan tidak bersih menjadi hidup sehat dan bersih serta membentuk perilaku siswa mencari informasi kesehatan </w:t>
      </w:r>
      <w:r w:rsidRPr="0032702F">
        <w:rPr>
          <w:sz w:val="22"/>
          <w:szCs w:val="22"/>
          <w:lang w:val="id-ID"/>
        </w:rPr>
        <w:fldChar w:fldCharType="begin" w:fldLock="1"/>
      </w:r>
      <w:r w:rsidRPr="0032702F">
        <w:rPr>
          <w:sz w:val="22"/>
          <w:szCs w:val="22"/>
          <w:lang w:val="id-ID"/>
        </w:rPr>
        <w:instrText>ADDIN CSL_CITATION {"citationItems":[{"id":"ITEM-1","itemData":{"DOI":"10.31004/joe.v6i1.3036","ISSN":"2655-1365","abstract":"School-based health education plays a crucial role in improving health information seeking behavior among adolescents. This study aims to investigate the influence of health education on health information seeking behavior among adolescents in schools. The research methodology utilized in this study is a literature review, gathering data from reliable sources. The analysis of the literature review indicates that school-based health education has a positive impact on adolescents' knowledge of health issues and their ability to evaluate the reliability of health information sources. Furthermore, health education also influences the adoption of healthy behaviors among adolescents. However, challenges such as digital literacy need to be addressed to enable adolescents to effectively utilize health information. In conclusion, school-based health education significantly enhances health information seeking behavior among adolescents and assists them in making informed health decisions.","author":[{"dropping-particle":"","family":"Ajani","given":"Anggra Trisna","non-dropping-particle":"","parse-names":false,"suffix":""}],"container-title":"Journal on Education","id":"ITEM-1","issue":"1","issued":{"date-parts":[["2023"]]},"page":"1027-1034","title":"Pengaruh Pendidikan Kesehatan Terhadap Perilaku Pencarian Informasi Kesehatan pada Remaja di Sekolah","type":"article-journal","volume":"6"},"uris":["http://www.mendeley.com/documents/?uuid=9dd865bc-02a5-4857-aaed-90a9600cd023"]},{"id":"ITEM-2","itemData":{"DOI":"10.24198/jppm.v6i3.22987","ISSN":"2442-448X","abstract":"Tahun 2015 kondisi sanitasi di Indonesia masih dalam kondisi buruk. Masih banyak kegiatan yang mengakibatkan tercemarnya sanitasi, salah satunya yaitu BABs. Perilaku BAB di area terbuka seperti sungai telah menjadi kebiasaan yang sering dilakukan oleh kebanyakan masyarakat yang tinggal di bantaran sungai. Aktivitas tersebut mengakibatkan terkontaminasinya sumber air. Pada umumnya masyarakat menengah kebawah masih menganggap bahwa masalah hidup bersih dan sehat merupakan urusan pribadi yang tidak terlalu penting. Berdasarkan kondisi tersebut, edukasi mengenai perilaku hidup bersih dan sehat (PHBS) sebagai bagian dari peningkatan kesadaran terhadap sanitasi lingkungan sangat diperlukan tidak hanya untuk kelompok usia dewasa, tapi juga kelompok usia prasekolah. Karena pada kisaran umur pada kelompok tersebut, manusia belajar melalui pengamatan terhadap lingkungan sekitar termasuk kegiatan yang dilakukan oleh orang tua dan gurunya. Maka dari itu peran orang tua di rumah dan guru di sekolah sangatlah penting dalam memberikan edukasi mengenai sanitasi lingkungan. Edukasi dapat disampaikan tidak hanya dalam bentuk formal, namun pemberian contoh dalam kehidupan sehari-hari seperti mencuci tangan sebelum beraktivitas dan menggunakan toilet dengan baik dan benar dinilai penting untuk meningkatkan kesadaran sanitasi lingkungan. Dengan dimulainya kebiasaan yang dilakukan sejak dini, anak akan mulai terbiasa dan mempraktekkannya di kemudian hari. Diharapkan, kelompok usia prasekolah dapat menjadi agen perubahan dalam menerapkan hidup bersih dan sehat di kehidupan sehari-hari. Penelitian ini menggunakan metode studi literatur yang berfokus pada edukasi sanitasi lingkungan untuk kelompok usia prasekolah dengan menerapkan program Perilaku hidup bersih dan sehat (PHBS).  In 2015 sanitation conditions in Indonesia are still in poor condition. There are still many activities that cause pollution to sanitation, one of which is Open Defecation. Defecation behavior in open areas such as rivers has become a habit that is often done by most people who live on the banks of the river. These activities resulted in contamination of water sources. In general, the middle class and below still consider that the problem of clean and healthy living is a personal matter that isn't too important. Based on these conditions, education about The pattern of clean and healthy life (PHBS) as part of increasing awareness of environmental sanitation is needed not only for the adult age group, bu…","author":[{"dropping-particle":"","family":"Ihsani","given":"Intania","non-dropping-particle":"","parse-names":false,"suffix":""},{"dropping-particle":"","family":"Santoso","given":"Meilanny Budiarti","non-dropping-particle":"","parse-names":false,"suffix":""}],"container-title":"Prosiding Penelitian dan Pengabdian kepada Masyarakat","id":"ITEM-2","issue":"3","issued":{"date-parts":[["2020"]]},"page":"289","title":"Edukasi Sanitasi Lingkungan Dengan Menerapkan Perilaku Hidup Bersih Dan Sehat (Phbs) Pada Kelompok Usia Prasekolah Di Taman Asuh Anak Muslim Ar-Ridho Tasikmalaya","type":"article-journal","volume":"6"},"uris":["http://www.mendeley.com/documents/?uuid=8e53e6b3-5a01-4fdb-ab9c-82a737cd9a90"]}],"mendeley":{"formattedCitation":"(Ajani, 2023; Ihsani &amp; Santoso, 2020)","plainTextFormattedCitation":"(Ajani, 2023; Ihsani &amp; Santoso, 2020)","previouslyFormattedCitation":"(Ajani, 2023; Ihsani &amp; Santoso, 2020)"},"properties":{"noteIndex":0},"schema":"https://github.com/citation-style-language/schema/raw/master/csl-citation.json"}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(Ajani, 2023; Ihsani &amp; Santoso, 2020)</w:t>
      </w:r>
      <w:r w:rsidRPr="0032702F">
        <w:rPr>
          <w:sz w:val="22"/>
          <w:szCs w:val="22"/>
          <w:lang w:val="id-ID"/>
        </w:rPr>
        <w:fldChar w:fldCharType="end"/>
      </w:r>
      <w:r w:rsidRPr="0032702F">
        <w:rPr>
          <w:sz w:val="22"/>
          <w:szCs w:val="22"/>
          <w:lang w:val="id-ID"/>
        </w:rPr>
        <w:t xml:space="preserve">. </w:t>
      </w:r>
    </w:p>
    <w:p w14:paraId="5D8EECD8" w14:textId="1B3C538F" w:rsidR="0072432B" w:rsidRPr="0032702F" w:rsidRDefault="0079058C" w:rsidP="0032702F">
      <w:pPr>
        <w:spacing w:after="120" w:line="240" w:lineRule="auto"/>
        <w:ind w:firstLine="567"/>
        <w:jc w:val="both"/>
        <w:rPr>
          <w:sz w:val="22"/>
          <w:szCs w:val="22"/>
          <w:lang w:val="id-ID"/>
        </w:rPr>
      </w:pPr>
      <w:r w:rsidRPr="0032702F">
        <w:rPr>
          <w:sz w:val="22"/>
          <w:szCs w:val="22"/>
          <w:lang w:val="id-ID"/>
        </w:rPr>
        <w:t xml:space="preserve">Tujuan dari pengabdian masyarakat ini adalah memberikan penguatan konsep materi biologi topik sistem pendengaran, pembau, dan perasa kepada MGMP Biologi Sidoarjo. Manfaat yang dapat dirasakan oleh MGMP Biologi Sidoarjo setelah mengikuti kegiatan ini adalah para guru Biologi di Sidoarjo dapat lebih percaya diri, memiliki konsep </w:t>
      </w:r>
      <w:r w:rsidR="00E85E6E" w:rsidRPr="0032702F">
        <w:rPr>
          <w:sz w:val="22"/>
          <w:szCs w:val="22"/>
          <w:lang w:val="id-ID"/>
        </w:rPr>
        <w:t xml:space="preserve">yang lebih kuat dan tidak menimbulkan mispersepsi, dapat </w:t>
      </w:r>
      <w:r w:rsidRPr="0032702F">
        <w:rPr>
          <w:sz w:val="22"/>
          <w:szCs w:val="22"/>
          <w:lang w:val="id-ID"/>
        </w:rPr>
        <w:t xml:space="preserve">menghubungkan struktur tubuh manusia yang normal dengan penyakit terkait sistem pendengaran, pembau, dan perasa dan yang paling penting guru dapat berperan membentuk siswa agar menjaga kesehatan tubuhnya. </w:t>
      </w:r>
    </w:p>
    <w:p w14:paraId="4F210C36" w14:textId="77777777" w:rsidR="0072432B" w:rsidRPr="0032702F" w:rsidRDefault="0072432B" w:rsidP="0032702F">
      <w:pPr>
        <w:spacing w:after="120" w:line="240" w:lineRule="auto"/>
        <w:ind w:firstLine="360"/>
        <w:jc w:val="both"/>
        <w:rPr>
          <w:sz w:val="22"/>
          <w:szCs w:val="22"/>
          <w:lang w:val="id-ID"/>
        </w:rPr>
      </w:pPr>
    </w:p>
    <w:p w14:paraId="41DE431E" w14:textId="77777777" w:rsidR="0072432B" w:rsidRPr="0032702F" w:rsidRDefault="0079058C" w:rsidP="0032702F">
      <w:pPr>
        <w:pStyle w:val="Heading1"/>
        <w:keepLines w:val="0"/>
        <w:numPr>
          <w:ilvl w:val="0"/>
          <w:numId w:val="2"/>
        </w:numPr>
        <w:spacing w:before="0" w:after="60" w:line="240" w:lineRule="auto"/>
        <w:ind w:left="567" w:hanging="567"/>
        <w:rPr>
          <w:rFonts w:ascii="Times New Roman" w:eastAsia="Times New Roman" w:hAnsi="Times New Roman" w:cs="Times New Roman"/>
          <w:b/>
          <w:color w:val="000000"/>
          <w:sz w:val="22"/>
          <w:szCs w:val="22"/>
          <w:lang w:val="id-ID"/>
        </w:rPr>
      </w:pPr>
      <w:r w:rsidRPr="0032702F">
        <w:rPr>
          <w:rFonts w:ascii="Times New Roman" w:eastAsia="Times New Roman" w:hAnsi="Times New Roman" w:cs="Times New Roman"/>
          <w:b/>
          <w:color w:val="000000"/>
          <w:sz w:val="22"/>
          <w:szCs w:val="22"/>
          <w:lang w:val="id-ID"/>
        </w:rPr>
        <w:t>Metode</w:t>
      </w:r>
    </w:p>
    <w:p w14:paraId="06C1A507" w14:textId="0BFCC33A" w:rsidR="0072432B" w:rsidRPr="0032702F" w:rsidRDefault="0079058C" w:rsidP="0032702F">
      <w:pPr>
        <w:spacing w:after="0" w:line="240" w:lineRule="auto"/>
        <w:ind w:firstLine="567"/>
        <w:jc w:val="both"/>
        <w:rPr>
          <w:sz w:val="22"/>
          <w:szCs w:val="22"/>
          <w:lang w:val="id-ID"/>
        </w:rPr>
      </w:pPr>
      <w:r w:rsidRPr="0032702F">
        <w:rPr>
          <w:sz w:val="22"/>
          <w:szCs w:val="22"/>
          <w:lang w:val="id-ID"/>
        </w:rPr>
        <w:t xml:space="preserve">Program pengabdian kepada masyarakat ini dikemas dalam bentuk penguatan materi. Pertimbangan ini mengacu pada konsep sebelumnya bahwa  guru perlu memiliki pengetahuan yang baik dan mengikuti perkembangan terbaru di bidang biologi </w:t>
      </w:r>
      <w:r w:rsidRPr="0032702F">
        <w:rPr>
          <w:sz w:val="22"/>
          <w:szCs w:val="22"/>
          <w:lang w:val="id-ID"/>
        </w:rPr>
        <w:fldChar w:fldCharType="begin" w:fldLock="1"/>
      </w:r>
      <w:r w:rsidRPr="0032702F">
        <w:rPr>
          <w:sz w:val="22"/>
          <w:szCs w:val="22"/>
          <w:lang w:val="id-ID"/>
        </w:rPr>
        <w:instrText>ADDIN CSL_CITATION {"citationItems":[{"id":"ITEM-1","itemData":{"author":[{"dropping-particle":"","family":"Adrianto","given":"Hebert","non-dropping-particle":"","parse-names":false,"suffix":""},{"dropping-particle":"","family":"Setyawan","given":"Yuswanto","non-dropping-particle":"","parse-names":false,"suffix":""},{"dropping-particle":"","family":"Banjarnahor","given":"Dharma P P","non-dropping-particle":"","parse-names":false,"suffix":""},{"dropping-particle":"","family":"Kusumah","given":"Irwin Priyatna","non-dropping-particle":"","parse-names":false,"suffix":""},{"dropping-particle":"","family":"Messakh","given":"Billy Daniel","non-dropping-particle":"","parse-names":false,"suffix":""}],"container-title":"Prosiding Seminar Nasional AVoER XIV","id":"ITEM-1","issue":"1","issued":{"date-parts":[["2022"]]},"page":"339-344","title":"Penguatan Konsep Biologi Molekuler Kepada Guru Biologi","type":"article-journal","volume":"1"},"uris":["http://www.mendeley.com/documents/?uuid=93fe9262-31c9-44b9-aaad-98e455e79b4a"]}],"mendeley":{"formattedCitation":"(Adrianto, Setyawan, et al., 2022)","plainTextFormattedCitation":"(Adrianto, Setyawan, et al., 2022)","previouslyFormattedCitation":"(Adrianto, Setyawan, et al., 2022)"},"properties":{"noteIndex":0},"schema":"https://github.com/citation-style-language/schema/raw/master/csl-citation.json"}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(Adrianto, Setyawan, et al., 2022)</w:t>
      </w:r>
      <w:r w:rsidRPr="0032702F">
        <w:rPr>
          <w:sz w:val="22"/>
          <w:szCs w:val="22"/>
          <w:lang w:val="id-ID"/>
        </w:rPr>
        <w:fldChar w:fldCharType="end"/>
      </w:r>
      <w:r w:rsidRPr="0032702F">
        <w:rPr>
          <w:sz w:val="22"/>
          <w:szCs w:val="22"/>
          <w:lang w:val="id-ID"/>
        </w:rPr>
        <w:t xml:space="preserve">. Dengan pengetahuan yang baik, maka guru mampu melakukan intervensi dan pembinaan perilaku siswa yang sebelumnya tidak sehat menjadi berperilaku sehat </w:t>
      </w:r>
      <w:r w:rsidRPr="0032702F">
        <w:rPr>
          <w:sz w:val="22"/>
          <w:szCs w:val="22"/>
          <w:lang w:val="id-ID"/>
        </w:rPr>
        <w:fldChar w:fldCharType="begin" w:fldLock="1"/>
      </w:r>
      <w:r w:rsidRPr="0032702F">
        <w:rPr>
          <w:sz w:val="22"/>
          <w:szCs w:val="22"/>
          <w:lang w:val="id-ID"/>
        </w:rPr>
        <w:instrText>ADDIN CSL_CITATION {"citationItems":[{"id":"ITEM-1","itemData":{"DOI":"10.24198/jppm.v6i3.22987","ISSN":"2442-448X","abstract":"Tahun 2015 kondisi sanitasi di Indonesia masih dalam kondisi buruk. Masih banyak kegiatan yang mengakibatkan tercemarnya sanitasi, salah satunya yaitu BABs. Perilaku BAB di area terbuka seperti sungai telah menjadi kebiasaan yang sering dilakukan oleh kebanyakan masyarakat yang tinggal di bantaran sungai. Aktivitas tersebut mengakibatkan terkontaminasinya sumber air. Pada umumnya masyarakat menengah kebawah masih menganggap bahwa masalah hidup bersih dan sehat merupakan urusan pribadi yang tidak terlalu penting. Berdasarkan kondisi tersebut, edukasi mengenai perilaku hidup bersih dan sehat (PHBS) sebagai bagian dari peningkatan kesadaran terhadap sanitasi lingkungan sangat diperlukan tidak hanya untuk kelompok usia dewasa, tapi juga kelompok usia prasekolah. Karena pada kisaran umur pada kelompok tersebut, manusia belajar melalui pengamatan terhadap lingkungan sekitar termasuk kegiatan yang dilakukan oleh orang tua dan gurunya. Maka dari itu peran orang tua di rumah dan guru di sekolah sangatlah penting dalam memberikan edukasi mengenai sanitasi lingkungan. Edukasi dapat disampaikan tidak hanya dalam bentuk formal, namun pemberian contoh dalam kehidupan sehari-hari seperti mencuci tangan sebelum beraktivitas dan menggunakan toilet dengan baik dan benar dinilai penting untuk meningkatkan kesadaran sanitasi lingkungan. Dengan dimulainya kebiasaan yang dilakukan sejak dini, anak akan mulai terbiasa dan mempraktekkannya di kemudian hari. Diharapkan, kelompok usia prasekolah dapat menjadi agen perubahan dalam menerapkan hidup bersih dan sehat di kehidupan sehari-hari. Penelitian ini menggunakan metode studi literatur yang berfokus pada edukasi sanitasi lingkungan untuk kelompok usia prasekolah dengan menerapkan program Perilaku hidup bersih dan sehat (PHBS).  In 2015 sanitation conditions in Indonesia are still in poor condition. There are still many activities that cause pollution to sanitation, one of which is Open Defecation. Defecation behavior in open areas such as rivers has become a habit that is often done by most people who live on the banks of the river. These activities resulted in contamination of water sources. In general, the middle class and below still consider that the problem of clean and healthy living is a personal matter that isn't too important. Based on these conditions, education about The pattern of clean and healthy life (PHBS) as part of increasing awareness of environmental sanitation is needed not only for the adult age group, bu…","author":[{"dropping-particle":"","family":"Ihsani","given":"Intania","non-dropping-particle":"","parse-names":false,"suffix":""},{"dropping-particle":"","family":"Santoso","given":"Meilanny Budiarti","non-dropping-particle":"","parse-names":false,"suffix":""}],"container-title":"Prosiding Penelitian dan Pengabdian kepada Masyarakat","id":"ITEM-1","issue":"3","issued":{"date-parts":[["2020"]]},"page":"289","title":"Edukasi Sanitasi Lingkungan Dengan Menerapkan Perilaku Hidup Bersih Dan Sehat (Phbs) Pada Kelompok Usia Prasekolah Di Taman Asuh Anak Muslim Ar-Ridho Tasikmalaya","type":"article-journal","volume":"6"},"uris":["http://www.mendeley.com/documents/?uuid=8e53e6b3-5a01-4fdb-ab9c-82a737cd9a90"]}],"mendeley":{"formattedCitation":"(Ihsani &amp; Santoso, 2020)","plainTextFormattedCitation":"(Ihsani &amp; Santoso, 2020)","previouslyFormattedCitation":"(Ihsani &amp; Santoso, 2020)"},"properties":{"noteIndex":0},"schema":"https://github.com/citation-style-language/schema/raw/master/csl-citation.json"}</w:instrText>
      </w:r>
      <w:r w:rsidRPr="0032702F">
        <w:rPr>
          <w:sz w:val="22"/>
          <w:szCs w:val="22"/>
          <w:lang w:val="id-ID"/>
        </w:rPr>
        <w:fldChar w:fldCharType="separate"/>
      </w:r>
      <w:r w:rsidRPr="0032702F">
        <w:rPr>
          <w:noProof/>
          <w:sz w:val="22"/>
          <w:szCs w:val="22"/>
          <w:lang w:val="id-ID"/>
        </w:rPr>
        <w:t>(Ihsani &amp; Santoso, 2020)</w:t>
      </w:r>
      <w:r w:rsidRPr="0032702F">
        <w:rPr>
          <w:sz w:val="22"/>
          <w:szCs w:val="22"/>
          <w:lang w:val="id-ID"/>
        </w:rPr>
        <w:fldChar w:fldCharType="end"/>
      </w:r>
      <w:r w:rsidRPr="0032702F">
        <w:rPr>
          <w:sz w:val="22"/>
          <w:szCs w:val="22"/>
          <w:lang w:val="id-ID"/>
        </w:rPr>
        <w:t xml:space="preserve">. Kegiatan pengabdian masyarakat ini telah selesai dilaksanakan selama tiga kali pertemuan, yaitu pada tanggal 13 September 2023 dan 4 Oktober 2023 pada pukul 10.00- 12.00 WIB. Pertemuan pertama dilaksanakan secara </w:t>
      </w:r>
      <w:r w:rsidRPr="0032702F">
        <w:rPr>
          <w:i/>
          <w:iCs/>
          <w:sz w:val="22"/>
          <w:szCs w:val="22"/>
          <w:lang w:val="id-ID"/>
        </w:rPr>
        <w:t>online</w:t>
      </w:r>
      <w:r w:rsidRPr="0032702F">
        <w:rPr>
          <w:sz w:val="22"/>
          <w:szCs w:val="22"/>
          <w:lang w:val="id-ID"/>
        </w:rPr>
        <w:t xml:space="preserve"> menggunakan zoom membahas topik sistem pendengaran. Pertemuan kedua dilaksanakan secara</w:t>
      </w:r>
      <w:r w:rsidRPr="0032702F">
        <w:rPr>
          <w:i/>
          <w:iCs/>
          <w:sz w:val="22"/>
          <w:szCs w:val="22"/>
          <w:lang w:val="id-ID"/>
        </w:rPr>
        <w:t xml:space="preserve"> offline</w:t>
      </w:r>
      <w:r w:rsidRPr="0032702F">
        <w:rPr>
          <w:sz w:val="22"/>
          <w:szCs w:val="22"/>
          <w:lang w:val="id-ID"/>
        </w:rPr>
        <w:t xml:space="preserve"> di SMAN 2 Sidoarjo, membahas topik sistem pembau dan perasa. Pertemuan ketiga adalah penutupan dan pemberian enam alat peraga pendidikan. Pertemuan ketiga dilaksanakan secara </w:t>
      </w:r>
      <w:r w:rsidRPr="0032702F">
        <w:rPr>
          <w:i/>
          <w:iCs/>
          <w:sz w:val="22"/>
          <w:szCs w:val="22"/>
          <w:lang w:val="id-ID"/>
        </w:rPr>
        <w:t>offline</w:t>
      </w:r>
      <w:r w:rsidRPr="0032702F">
        <w:rPr>
          <w:sz w:val="22"/>
          <w:szCs w:val="22"/>
          <w:lang w:val="id-ID"/>
        </w:rPr>
        <w:t xml:space="preserve"> di SMA Negeri 1 Taman pada hari Rabu, 7 Februari 2024 pada pukul 10.00- 12.00 WIB.</w:t>
      </w:r>
    </w:p>
    <w:p w14:paraId="4DE4A9D3" w14:textId="77777777" w:rsidR="0072432B" w:rsidRPr="0032702F" w:rsidRDefault="0072432B" w:rsidP="0032702F">
      <w:pPr>
        <w:spacing w:after="0" w:line="240" w:lineRule="auto"/>
        <w:ind w:firstLine="357"/>
        <w:jc w:val="both"/>
        <w:rPr>
          <w:sz w:val="22"/>
          <w:szCs w:val="22"/>
          <w:lang w:val="id-ID"/>
        </w:rPr>
      </w:pPr>
    </w:p>
    <w:p w14:paraId="5853EAE7" w14:textId="77777777" w:rsidR="0072432B" w:rsidRPr="0032702F" w:rsidRDefault="0079058C" w:rsidP="0032702F">
      <w:pPr>
        <w:spacing w:after="240" w:line="240" w:lineRule="auto"/>
        <w:jc w:val="center"/>
        <w:rPr>
          <w:sz w:val="22"/>
          <w:szCs w:val="22"/>
          <w:lang w:val="id-ID"/>
        </w:rPr>
      </w:pPr>
      <w:r w:rsidRPr="0032702F">
        <w:rPr>
          <w:noProof/>
          <w:sz w:val="22"/>
          <w:szCs w:val="22"/>
          <w:lang w:eastAsia="en-US"/>
        </w:rPr>
        <w:drawing>
          <wp:inline distT="0" distB="0" distL="0" distR="0" wp14:anchorId="07A7FB93" wp14:editId="526ADF50">
            <wp:extent cx="4237355" cy="2800985"/>
            <wp:effectExtent l="0" t="0" r="0" b="0"/>
            <wp:docPr id="1513451153" name="Picture 1" descr="A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51153" name="Picture 1" descr="A green rectangular sign with white text&#10;&#10;Description automatically generated"/>
                    <pic:cNvPicPr>
                      <a:picLocks noChangeAspect="1"/>
                    </pic:cNvPicPr>
                  </pic:nvPicPr>
                  <pic:blipFill>
                    <a:blip r:embed="rId14"/>
                    <a:srcRect l="12988" t="7273" r="13063" b="5820"/>
                    <a:stretch>
                      <a:fillRect/>
                    </a:stretch>
                  </pic:blipFill>
                  <pic:spPr>
                    <a:xfrm>
                      <a:off x="0" y="0"/>
                      <a:ext cx="4238368" cy="2801789"/>
                    </a:xfrm>
                    <a:prstGeom prst="rect">
                      <a:avLst/>
                    </a:prstGeom>
                    <a:ln>
                      <a:noFill/>
                    </a:ln>
                  </pic:spPr>
                </pic:pic>
              </a:graphicData>
            </a:graphic>
          </wp:inline>
        </w:drawing>
      </w:r>
    </w:p>
    <w:p w14:paraId="2667854C" w14:textId="77777777" w:rsidR="0072432B" w:rsidRPr="0032702F" w:rsidRDefault="0079058C" w:rsidP="0032702F">
      <w:pPr>
        <w:spacing w:after="240" w:line="240" w:lineRule="auto"/>
        <w:jc w:val="center"/>
        <w:rPr>
          <w:sz w:val="22"/>
          <w:szCs w:val="22"/>
          <w:lang w:val="id-ID"/>
        </w:rPr>
      </w:pPr>
      <w:r w:rsidRPr="0032702F">
        <w:rPr>
          <w:sz w:val="22"/>
          <w:szCs w:val="22"/>
          <w:lang w:val="id-ID"/>
        </w:rPr>
        <w:t xml:space="preserve">Gambar 1. Diagram alir pelaksanaan kegiatan </w:t>
      </w:r>
    </w:p>
    <w:p w14:paraId="6C71853B" w14:textId="109CEC10" w:rsidR="0072432B" w:rsidRPr="0032702F" w:rsidRDefault="0079058C" w:rsidP="0032702F">
      <w:pPr>
        <w:spacing w:after="0" w:line="240" w:lineRule="auto"/>
        <w:ind w:firstLine="567"/>
        <w:jc w:val="both"/>
        <w:rPr>
          <w:sz w:val="22"/>
          <w:szCs w:val="22"/>
          <w:lang w:val="id-ID"/>
        </w:rPr>
      </w:pPr>
      <w:r w:rsidRPr="0032702F">
        <w:rPr>
          <w:sz w:val="22"/>
          <w:szCs w:val="22"/>
          <w:lang w:val="id-ID"/>
        </w:rPr>
        <w:t xml:space="preserve">Kegiatan dilaksanakan beberapa tahap. Tahap pertama adalah pra-kegiatan yang meliputi analisis kebutuhan dengan mitra, menentukan topik pengabdian masyarakat, kesepakatan dengan mitra, penyusunan kegiatan. Analisis masalah adalah identifikasi masalah yang dialami langsung oleh mitra dan bukan berasal dari ide tim pengabdi. Tahap kedua adalah saat kegiatan inti yang meliputi pembukaan, peserta mengerjakan </w:t>
      </w:r>
      <w:r w:rsidRPr="0032702F">
        <w:rPr>
          <w:i/>
          <w:iCs/>
          <w:sz w:val="22"/>
          <w:szCs w:val="22"/>
          <w:lang w:val="id-ID"/>
        </w:rPr>
        <w:t>pre-test,</w:t>
      </w:r>
      <w:r w:rsidRPr="0032702F">
        <w:rPr>
          <w:sz w:val="22"/>
          <w:szCs w:val="22"/>
          <w:lang w:val="id-ID"/>
        </w:rPr>
        <w:t xml:space="preserve"> pemaparan materi oleh narasumber disertai tanya jawab, peserta mengerjakan </w:t>
      </w:r>
      <w:r w:rsidRPr="0032702F">
        <w:rPr>
          <w:i/>
          <w:iCs/>
          <w:sz w:val="22"/>
          <w:szCs w:val="22"/>
          <w:lang w:val="id-ID"/>
        </w:rPr>
        <w:t>post-test,</w:t>
      </w:r>
      <w:r w:rsidRPr="0032702F">
        <w:rPr>
          <w:sz w:val="22"/>
          <w:szCs w:val="22"/>
          <w:lang w:val="id-ID"/>
        </w:rPr>
        <w:t xml:space="preserve"> dokumentasi dan penutup. Tahap ketiga adalah pasca kegiatan, dengan aktivitas menganalisis data </w:t>
      </w:r>
      <w:r w:rsidRPr="0032702F">
        <w:rPr>
          <w:i/>
          <w:iCs/>
          <w:sz w:val="22"/>
          <w:szCs w:val="22"/>
          <w:lang w:val="id-ID"/>
        </w:rPr>
        <w:t>pre-test</w:t>
      </w:r>
      <w:r w:rsidRPr="0032702F">
        <w:rPr>
          <w:sz w:val="22"/>
          <w:szCs w:val="22"/>
          <w:lang w:val="id-ID"/>
        </w:rPr>
        <w:t xml:space="preserve"> dan </w:t>
      </w:r>
      <w:r w:rsidRPr="0032702F">
        <w:rPr>
          <w:i/>
          <w:iCs/>
          <w:sz w:val="22"/>
          <w:szCs w:val="22"/>
          <w:lang w:val="id-ID"/>
        </w:rPr>
        <w:t xml:space="preserve">post-test </w:t>
      </w:r>
      <w:r w:rsidRPr="0032702F">
        <w:rPr>
          <w:sz w:val="22"/>
          <w:szCs w:val="22"/>
          <w:lang w:val="id-ID"/>
        </w:rPr>
        <w:t>serta mengevaluasi kegiatan.</w:t>
      </w:r>
      <w:r w:rsidR="00A51E59" w:rsidRPr="0032702F">
        <w:rPr>
          <w:sz w:val="22"/>
          <w:szCs w:val="22"/>
          <w:lang w:val="id-ID"/>
        </w:rPr>
        <w:t xml:space="preserve"> Soal </w:t>
      </w:r>
      <w:r w:rsidR="00A51E59" w:rsidRPr="0032702F">
        <w:rPr>
          <w:i/>
          <w:iCs/>
          <w:sz w:val="22"/>
          <w:szCs w:val="22"/>
          <w:lang w:val="id-ID"/>
        </w:rPr>
        <w:t>pre-test</w:t>
      </w:r>
      <w:r w:rsidR="00A51E59" w:rsidRPr="0032702F">
        <w:rPr>
          <w:sz w:val="22"/>
          <w:szCs w:val="22"/>
          <w:lang w:val="id-ID"/>
        </w:rPr>
        <w:t xml:space="preserve"> dan </w:t>
      </w:r>
      <w:r w:rsidR="00A51E59" w:rsidRPr="0032702F">
        <w:rPr>
          <w:i/>
          <w:iCs/>
          <w:sz w:val="22"/>
          <w:szCs w:val="22"/>
          <w:lang w:val="id-ID"/>
        </w:rPr>
        <w:t>post-</w:t>
      </w:r>
      <w:r w:rsidR="00A51E59" w:rsidRPr="0032702F">
        <w:rPr>
          <w:i/>
          <w:iCs/>
          <w:sz w:val="22"/>
          <w:szCs w:val="22"/>
          <w:lang w:val="id-ID"/>
        </w:rPr>
        <w:lastRenderedPageBreak/>
        <w:t>test</w:t>
      </w:r>
      <w:r w:rsidR="00A51E59" w:rsidRPr="0032702F">
        <w:rPr>
          <w:sz w:val="22"/>
          <w:szCs w:val="22"/>
          <w:lang w:val="id-ID"/>
        </w:rPr>
        <w:t xml:space="preserve"> pertemuan pertama membahas sistem pendengaran. Soal </w:t>
      </w:r>
      <w:r w:rsidR="00A51E59" w:rsidRPr="0032702F">
        <w:rPr>
          <w:i/>
          <w:iCs/>
          <w:sz w:val="22"/>
          <w:szCs w:val="22"/>
          <w:lang w:val="id-ID"/>
        </w:rPr>
        <w:t>pre-test</w:t>
      </w:r>
      <w:r w:rsidR="00A51E59" w:rsidRPr="0032702F">
        <w:rPr>
          <w:sz w:val="22"/>
          <w:szCs w:val="22"/>
          <w:lang w:val="id-ID"/>
        </w:rPr>
        <w:t xml:space="preserve"> dan </w:t>
      </w:r>
      <w:r w:rsidR="00A51E59" w:rsidRPr="0032702F">
        <w:rPr>
          <w:i/>
          <w:iCs/>
          <w:sz w:val="22"/>
          <w:szCs w:val="22"/>
          <w:lang w:val="id-ID"/>
        </w:rPr>
        <w:t>post-test</w:t>
      </w:r>
      <w:r w:rsidR="00A51E59" w:rsidRPr="0032702F">
        <w:rPr>
          <w:sz w:val="22"/>
          <w:szCs w:val="22"/>
          <w:lang w:val="id-ID"/>
        </w:rPr>
        <w:t xml:space="preserve"> pertemuan kedua membahas sistem pembau dan perasa. Soal </w:t>
      </w:r>
      <w:r w:rsidR="00A51E59" w:rsidRPr="0032702F">
        <w:rPr>
          <w:i/>
          <w:iCs/>
          <w:sz w:val="22"/>
          <w:szCs w:val="22"/>
          <w:lang w:val="id-ID"/>
        </w:rPr>
        <w:t>pre-test</w:t>
      </w:r>
      <w:r w:rsidR="00A51E59" w:rsidRPr="0032702F">
        <w:rPr>
          <w:sz w:val="22"/>
          <w:szCs w:val="22"/>
          <w:lang w:val="id-ID"/>
        </w:rPr>
        <w:t xml:space="preserve"> dan </w:t>
      </w:r>
      <w:r w:rsidR="00A51E59" w:rsidRPr="0032702F">
        <w:rPr>
          <w:i/>
          <w:iCs/>
          <w:sz w:val="22"/>
          <w:szCs w:val="22"/>
          <w:lang w:val="id-ID"/>
        </w:rPr>
        <w:t>post-test</w:t>
      </w:r>
      <w:r w:rsidR="00A51E59" w:rsidRPr="0032702F">
        <w:rPr>
          <w:sz w:val="22"/>
          <w:szCs w:val="22"/>
          <w:lang w:val="id-ID"/>
        </w:rPr>
        <w:t xml:space="preserve"> menggunakan </w:t>
      </w:r>
      <w:r w:rsidR="00A51E59" w:rsidRPr="0032702F">
        <w:rPr>
          <w:i/>
          <w:iCs/>
          <w:sz w:val="22"/>
          <w:szCs w:val="22"/>
          <w:lang w:val="id-ID"/>
        </w:rPr>
        <w:t>google form</w:t>
      </w:r>
      <w:r w:rsidR="00C32B04" w:rsidRPr="0032702F">
        <w:rPr>
          <w:sz w:val="22"/>
          <w:szCs w:val="22"/>
          <w:lang w:val="id-ID"/>
        </w:rPr>
        <w:t>.</w:t>
      </w:r>
    </w:p>
    <w:p w14:paraId="378964DC" w14:textId="72D67001" w:rsidR="00C32B04" w:rsidRPr="0032702F" w:rsidRDefault="00C32B04" w:rsidP="0032702F">
      <w:pPr>
        <w:spacing w:after="0" w:line="240" w:lineRule="auto"/>
        <w:ind w:firstLine="567"/>
        <w:jc w:val="both"/>
        <w:rPr>
          <w:sz w:val="22"/>
          <w:szCs w:val="22"/>
          <w:lang w:val="id-ID"/>
        </w:rPr>
      </w:pPr>
      <w:r w:rsidRPr="0032702F">
        <w:rPr>
          <w:sz w:val="22"/>
          <w:szCs w:val="22"/>
          <w:lang w:val="id-ID"/>
        </w:rPr>
        <w:t>Bentuk pertanyaan sistem pendengaran tersebut adalah 1) Manakah di bawah ini fungsi dari gendang telinga yang benar?, 2) Manakah urutan rangkaian tulang pendengaran dari luar hingga ke tingkap lonjong yang benar?, 3) Pada proses pendengaran gelombang suara dari lingkungan sekitar, ditangkap dan dikumpulkan pertama kali oleh ?, 4) Manakah merupakan komponen telinga dalam ?, 5) Tipe gangguan pendengaran apa yang diakibatkan oleh serumen atau kotoran telinga, 6) Manakah komponen telinga dalam yang berperan pada sistem keseimbangan tubuh?, 7) Manakah bagian telinga yang dapat rusak oleh suara bising ?, 8) Apakah fungsi dari serumen/kotoran telinga ?, 9) Manakah komponen telinga yang berperan penting dalam mengatur tekanan telinga?, 10) Apa pemeriksaan yang dilakukan untuk memastikan adanya gangguan pendengaran akibat bising?</w:t>
      </w:r>
      <w:r w:rsidR="00E8114C" w:rsidRPr="0032702F">
        <w:rPr>
          <w:sz w:val="22"/>
          <w:szCs w:val="22"/>
          <w:lang w:val="id-ID"/>
        </w:rPr>
        <w:t xml:space="preserve"> </w:t>
      </w:r>
      <w:r w:rsidR="00A87AA7" w:rsidRPr="0032702F">
        <w:rPr>
          <w:sz w:val="22"/>
          <w:szCs w:val="22"/>
          <w:lang w:val="id-ID"/>
        </w:rPr>
        <w:fldChar w:fldCharType="begin" w:fldLock="1"/>
      </w:r>
      <w:r w:rsidR="00A87AA7" w:rsidRPr="0032702F">
        <w:rPr>
          <w:sz w:val="22"/>
          <w:szCs w:val="22"/>
          <w:lang w:val="id-ID"/>
        </w:rPr>
        <w:instrText>ADDIN CSL_CITATION {"citationItems":[{"id":"ITEM-1","itemData":{"ISBN":"9789814666619","abstract":"Predicting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approach.","author":[{"dropping-particle":"","family":"Drake","given":"Richard L.","non-dropping-particle":"","parse-names":false,"suffix":""},{"dropping-particle":"","family":"Vogi","given":"A.Wayne","non-dropping-particle":"","parse-names":false,"suffix":""},{"dropping-particle":"","family":"Michell","given":"Adam W.M.","non-dropping-particle":"","parse-names":false,"suffix":""}],"container-title":"Elsevier","edition":"2","editor":[{"dropping-particle":"","family":"Kalanjati","given":"Viskasari P.","non-dropping-particle":"","parse-names":false,"suffix":""}],"id":"ITEM-1","issued":{"date-parts":[["2019"]]},"number-of-pages":"223-224","publisher":"Elsevier","title":"Gray Dasar-Dasar Anatomi Edisi ke-2","type":"book"},"uris":["http://www.mendeley.com/documents/?uuid=8453773d-7993-42c0-a525-fe236bfbed0c"]},{"id":"ITEM-2","itemData":{"abstract":"Predicting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approach.","author":[{"dropping-particle":"","family":"Sudipta","given":"Made","non-dropping-particle":"","parse-names":false,"suffix":""},{"dropping-particle":"","family":"Rahayu","given":"Made Lely","non-dropping-particle":"","parse-names":false,"suffix":""},{"dropping-particle":"","family":"Ratnawati","given":"Luh Made","non-dropping-particle":"","parse-names":false,"suffix":""},{"dropping-particle":"","family":"Saputra","given":"Komang Andi Dwi","non-dropping-particle":"","parse-names":false,"suffix":""},{"dropping-particle":"","family":"Setiawan","given":"Eka Putra","non-dropping-particle":"","parse-names":false,"suffix":""},{"dropping-particle":"","family":"Sutanegara","given":"Sari Wulan Dwi","non-dropping-particle":"","parse-names":false,"suffix":""},{"dropping-particle":"","family":"Putra","given":"I Dewa Gede Arta Eka","non-dropping-particle":"","parse-names":false,"suffix":""},{"dropping-particle":"","family":"Sucipta","given":"I Wayan","non-dropping-particle":"","parse-names":false,"suffix":""},{"dropping-particle":"","family":"Wiranadha","given":"I Made","non-dropping-particle":"","parse-names":false,"suffix":""},{"dropping-particle":"","family":"Asthuta","given":"Agus Rudi","non-dropping-particle":"","parse-names":false,"suffix":""},{"dropping-particle":"","family":"Nuaba","given":"I Gde Ardika","non-dropping-particle":"","parse-names":false,"suffix":""},{"dropping-particle":"","family":"Suanda","given":"I Ketut","non-dropping-particle":"","parse-names":false,"suffix":""}],"id":"ITEM-2","issued":{"date-parts":[["2017"]]},"publisher":"Fakultas Kedokteran Universitas Udayana","publisher-place":"Denpasar","title":"Ilmu Kesehatan Telinga Hidung Tenggorok Kepala Leher","type":"book"},"uris":["http://www.mendeley.com/documents/?uuid=84e43d6a-e7f0-4476-8fa4-9e4430ecec3a"]}],"mendeley":{"formattedCitation":"(Drake et al., 2019; Sudipta et al., 2017)","plainTextFormattedCitation":"(Drake et al., 2019; Sudipta et al., 2017)"},"properties":{"noteIndex":0},"schema":"https://github.com/citation-style-language/schema/raw/master/csl-citation.json"}</w:instrText>
      </w:r>
      <w:r w:rsidR="00A87AA7" w:rsidRPr="0032702F">
        <w:rPr>
          <w:sz w:val="22"/>
          <w:szCs w:val="22"/>
          <w:lang w:val="id-ID"/>
        </w:rPr>
        <w:fldChar w:fldCharType="separate"/>
      </w:r>
      <w:r w:rsidR="00A87AA7" w:rsidRPr="0032702F">
        <w:rPr>
          <w:noProof/>
          <w:sz w:val="22"/>
          <w:szCs w:val="22"/>
          <w:lang w:val="id-ID"/>
        </w:rPr>
        <w:t>(Drake et al., 2019; Sudipta et al., 2017)</w:t>
      </w:r>
      <w:r w:rsidR="00A87AA7" w:rsidRPr="0032702F">
        <w:rPr>
          <w:sz w:val="22"/>
          <w:szCs w:val="22"/>
          <w:lang w:val="id-ID"/>
        </w:rPr>
        <w:fldChar w:fldCharType="end"/>
      </w:r>
      <w:r w:rsidR="00A87AA7" w:rsidRPr="0032702F">
        <w:rPr>
          <w:sz w:val="22"/>
          <w:szCs w:val="22"/>
          <w:lang w:val="id-ID"/>
        </w:rPr>
        <w:t xml:space="preserve">. </w:t>
      </w:r>
      <w:r w:rsidRPr="0032702F">
        <w:rPr>
          <w:sz w:val="22"/>
          <w:szCs w:val="22"/>
          <w:lang w:val="id-ID"/>
        </w:rPr>
        <w:t>Soal sajikan dalam bentuk pertanyaan dan jawaban multi ganda.</w:t>
      </w:r>
    </w:p>
    <w:p w14:paraId="741A17BF" w14:textId="1839DE75" w:rsidR="00B76DC5" w:rsidRPr="0032702F" w:rsidRDefault="00C32B04" w:rsidP="0032702F">
      <w:pPr>
        <w:spacing w:after="0" w:line="240" w:lineRule="auto"/>
        <w:ind w:firstLine="567"/>
        <w:jc w:val="both"/>
        <w:rPr>
          <w:sz w:val="22"/>
          <w:szCs w:val="22"/>
          <w:lang w:val="id-ID"/>
        </w:rPr>
      </w:pPr>
      <w:r w:rsidRPr="0032702F">
        <w:rPr>
          <w:sz w:val="22"/>
          <w:szCs w:val="22"/>
          <w:lang w:val="id-ID"/>
        </w:rPr>
        <w:t>Bentuk pertanyaan dari topik sistem pembau dan perasa adalah 1) Berapa pasang sinus pada manusia?, 2) Struktur apakah yang berfungsi mengatur aliran udara dalam hidung?, 3) Apakah yang berfungsi untuk saluran kelenjar air mata?, 4) Apakah sinus terbesar pada manusia?, 5) Apa alat reseptor untuk indera perasa kita?, 6) Dimanakah letak epitel penciuman manusia?, 7) Apa nama pemisah dua lubang hidung?, 8) Apa fungsi epiglotis?, 9) Dimanakah pusat penciuman dan perasa kita?, dan 10) Apakah fungsi dari sinus?</w:t>
      </w:r>
      <w:r w:rsidR="00E8114C" w:rsidRPr="0032702F">
        <w:rPr>
          <w:sz w:val="22"/>
          <w:szCs w:val="22"/>
          <w:lang w:val="id-ID"/>
        </w:rPr>
        <w:t xml:space="preserve"> </w:t>
      </w:r>
      <w:r w:rsidR="00E8114C" w:rsidRPr="0032702F">
        <w:rPr>
          <w:sz w:val="22"/>
          <w:szCs w:val="22"/>
          <w:lang w:val="id-ID"/>
        </w:rPr>
        <w:fldChar w:fldCharType="begin" w:fldLock="1"/>
      </w:r>
      <w:r w:rsidR="00E8114C" w:rsidRPr="0032702F">
        <w:rPr>
          <w:sz w:val="22"/>
          <w:szCs w:val="22"/>
          <w:lang w:val="id-ID"/>
        </w:rPr>
        <w:instrText>ADDIN CSL_CITATION {"citationItems":[{"id":"ITEM-1","itemData":{"ISBN":"9789814666619","abstract":"Predicting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approach.","author":[{"dropping-particle":"","family":"Drake","given":"Richard L.","non-dropping-particle":"","parse-names":false,"suffix":""},{"dropping-particle":"","family":"Vogi","given":"A.Wayne","non-dropping-particle":"","parse-names":false,"suffix":""},{"dropping-particle":"","family":"Michell","given":"Adam W.M.","non-dropping-particle":"","parse-names":false,"suffix":""}],"container-title":"Elsevier","edition":"2","editor":[{"dropping-particle":"","family":"Kalanjati","given":"Viskasari P.","non-dropping-particle":"","parse-names":false,"suffix":""}],"id":"ITEM-1","issued":{"date-parts":[["2019"]]},"number-of-pages":"223-224","publisher":"Elsevier","title":"Gray Dasar-Dasar Anatomi Edisi ke-2","type":"book"},"uris":["http://www.mendeley.com/documents/?uuid=8453773d-7993-42c0-a525-fe236bfbed0c"]}],"mendeley":{"formattedCitation":"(Drake et al., 2019)","plainTextFormattedCitation":"(Drake et al., 2019)","previouslyFormattedCitation":"(Drake et al., 2019)"},"properties":{"noteIndex":0},"schema":"https://github.com/citation-style-language/schema/raw/master/csl-citation.json"}</w:instrText>
      </w:r>
      <w:r w:rsidR="00E8114C" w:rsidRPr="0032702F">
        <w:rPr>
          <w:sz w:val="22"/>
          <w:szCs w:val="22"/>
          <w:lang w:val="id-ID"/>
        </w:rPr>
        <w:fldChar w:fldCharType="separate"/>
      </w:r>
      <w:r w:rsidR="00E8114C" w:rsidRPr="0032702F">
        <w:rPr>
          <w:noProof/>
          <w:sz w:val="22"/>
          <w:szCs w:val="22"/>
          <w:lang w:val="id-ID"/>
        </w:rPr>
        <w:t>(Drake et al., 2019)</w:t>
      </w:r>
      <w:r w:rsidR="00E8114C" w:rsidRPr="0032702F">
        <w:rPr>
          <w:sz w:val="22"/>
          <w:szCs w:val="22"/>
          <w:lang w:val="id-ID"/>
        </w:rPr>
        <w:fldChar w:fldCharType="end"/>
      </w:r>
      <w:r w:rsidR="00E8114C" w:rsidRPr="0032702F">
        <w:rPr>
          <w:sz w:val="22"/>
          <w:szCs w:val="22"/>
          <w:lang w:val="id-ID"/>
        </w:rPr>
        <w:t xml:space="preserve">. </w:t>
      </w:r>
      <w:r w:rsidRPr="0032702F">
        <w:rPr>
          <w:sz w:val="22"/>
          <w:szCs w:val="22"/>
          <w:lang w:val="id-ID"/>
        </w:rPr>
        <w:t>Semua soal topik sistem pembau dan perasa sajikan dalam bentuk pertanyaan dan jawaban multi ganda.</w:t>
      </w:r>
    </w:p>
    <w:p w14:paraId="5A11135B" w14:textId="6C33F5DC" w:rsidR="0072432B" w:rsidRPr="0032702F" w:rsidRDefault="0079058C" w:rsidP="0032702F">
      <w:pPr>
        <w:spacing w:after="0" w:line="240" w:lineRule="auto"/>
        <w:ind w:firstLine="567"/>
        <w:jc w:val="both"/>
        <w:rPr>
          <w:sz w:val="22"/>
          <w:szCs w:val="22"/>
          <w:lang w:val="id-ID"/>
        </w:rPr>
      </w:pPr>
      <w:r w:rsidRPr="0032702F">
        <w:rPr>
          <w:sz w:val="22"/>
          <w:szCs w:val="22"/>
          <w:lang w:val="id-ID"/>
        </w:rPr>
        <w:t xml:space="preserve">Properti yang disiapkan dalam pengabdian masyarakat ini adalah laptop yang tersambung dengan </w:t>
      </w:r>
      <w:r w:rsidRPr="0032702F">
        <w:rPr>
          <w:i/>
          <w:iCs/>
          <w:sz w:val="22"/>
          <w:szCs w:val="22"/>
          <w:lang w:val="id-ID"/>
        </w:rPr>
        <w:t>wifi, zoom,</w:t>
      </w:r>
      <w:r w:rsidR="00C32B04" w:rsidRPr="0032702F">
        <w:rPr>
          <w:i/>
          <w:iCs/>
          <w:sz w:val="22"/>
          <w:szCs w:val="22"/>
          <w:lang w:val="id-ID"/>
        </w:rPr>
        <w:t xml:space="preserve"> </w:t>
      </w:r>
      <w:r w:rsidR="00C32B04" w:rsidRPr="0032702F">
        <w:rPr>
          <w:sz w:val="22"/>
          <w:szCs w:val="22"/>
          <w:lang w:val="id-ID"/>
        </w:rPr>
        <w:t>dan</w:t>
      </w:r>
      <w:r w:rsidRPr="0032702F">
        <w:rPr>
          <w:i/>
          <w:iCs/>
          <w:sz w:val="22"/>
          <w:szCs w:val="22"/>
          <w:lang w:val="id-ID"/>
        </w:rPr>
        <w:t xml:space="preserve"> googledrive</w:t>
      </w:r>
      <w:r w:rsidRPr="0032702F">
        <w:rPr>
          <w:sz w:val="22"/>
          <w:szCs w:val="22"/>
          <w:lang w:val="id-ID"/>
        </w:rPr>
        <w:t xml:space="preserve"> agar materi dapat diakses oleh peserta, aplikasi </w:t>
      </w:r>
      <w:r w:rsidRPr="0032702F">
        <w:rPr>
          <w:i/>
          <w:iCs/>
          <w:sz w:val="22"/>
          <w:szCs w:val="22"/>
          <w:lang w:val="id-ID"/>
        </w:rPr>
        <w:t>google form</w:t>
      </w:r>
      <w:r w:rsidRPr="0032702F">
        <w:rPr>
          <w:sz w:val="22"/>
          <w:szCs w:val="22"/>
          <w:lang w:val="id-ID"/>
        </w:rPr>
        <w:t xml:space="preserve"> yang dapat diakses dengan </w:t>
      </w:r>
      <w:r w:rsidRPr="0032702F">
        <w:rPr>
          <w:i/>
          <w:iCs/>
          <w:sz w:val="22"/>
          <w:szCs w:val="22"/>
          <w:lang w:val="id-ID"/>
        </w:rPr>
        <w:t>handphone</w:t>
      </w:r>
      <w:r w:rsidRPr="0032702F">
        <w:rPr>
          <w:sz w:val="22"/>
          <w:szCs w:val="22"/>
          <w:lang w:val="id-ID"/>
        </w:rPr>
        <w:t xml:space="preserve"> atau laptop, dan PPT yang sudah disusun oleh tim pengabdi. Isi materi sistem pendengaran mencakup pembagian telinga (telinga luar, telinga tengah, dan telinga dalam), anatomi telinga, proses pendengaran, tersumbatnya telinga karena kotoran, dan gangguan pendengaran akibat pencemaran suara. Isi materi sistem pembau dan perasa mencakup anatomi hidung dan sinus paranasal, hidung luar, kerangka hidung, hidung dalam, vaskularisasi konka, pembuluh darah septum nasi, sinus paranasal, mukosa hidung, rongga mulut, sensasi pengecapan utama, </w:t>
      </w:r>
      <w:r w:rsidRPr="0032702F">
        <w:rPr>
          <w:i/>
          <w:iCs/>
          <w:sz w:val="22"/>
          <w:szCs w:val="22"/>
          <w:lang w:val="id-ID"/>
        </w:rPr>
        <w:t>taste bud</w:t>
      </w:r>
      <w:r w:rsidRPr="0032702F">
        <w:rPr>
          <w:sz w:val="22"/>
          <w:szCs w:val="22"/>
          <w:lang w:val="id-ID"/>
        </w:rPr>
        <w:t xml:space="preserve"> (kuncup perasa) dan fungsinya, potensial reseptor, transmisi sinyal pengecap ke sistem saraf pusat, saraf olfactori, epitel penciuman, proses penghidu, area olfaktorius lateral, dan penciuman dan perasa.</w:t>
      </w:r>
    </w:p>
    <w:p w14:paraId="5C206BB0" w14:textId="77777777" w:rsidR="0072432B" w:rsidRPr="0032702F" w:rsidRDefault="0072432B" w:rsidP="0032702F">
      <w:pPr>
        <w:spacing w:after="0" w:line="240" w:lineRule="auto"/>
        <w:ind w:firstLine="357"/>
        <w:jc w:val="both"/>
        <w:rPr>
          <w:sz w:val="22"/>
          <w:szCs w:val="22"/>
          <w:lang w:val="id-ID"/>
        </w:rPr>
      </w:pPr>
    </w:p>
    <w:p w14:paraId="62D032C6" w14:textId="77777777" w:rsidR="0072432B" w:rsidRPr="0032702F" w:rsidRDefault="0072432B" w:rsidP="0032702F">
      <w:pPr>
        <w:spacing w:after="0" w:line="240" w:lineRule="auto"/>
        <w:ind w:firstLine="357"/>
        <w:jc w:val="both"/>
        <w:rPr>
          <w:sz w:val="22"/>
          <w:szCs w:val="22"/>
          <w:lang w:val="id-ID"/>
        </w:rPr>
      </w:pPr>
    </w:p>
    <w:p w14:paraId="6838CF16" w14:textId="77777777" w:rsidR="0072432B" w:rsidRPr="0032702F" w:rsidRDefault="0079058C" w:rsidP="0032702F">
      <w:pPr>
        <w:pStyle w:val="Heading1"/>
        <w:keepLines w:val="0"/>
        <w:numPr>
          <w:ilvl w:val="0"/>
          <w:numId w:val="2"/>
        </w:numPr>
        <w:spacing w:before="0" w:after="60" w:line="240" w:lineRule="auto"/>
        <w:ind w:left="567" w:hanging="567"/>
        <w:rPr>
          <w:rFonts w:ascii="Times New Roman" w:eastAsia="Times New Roman" w:hAnsi="Times New Roman" w:cs="Times New Roman"/>
          <w:b/>
          <w:color w:val="000000"/>
          <w:sz w:val="22"/>
          <w:szCs w:val="22"/>
          <w:lang w:val="id-ID"/>
        </w:rPr>
      </w:pPr>
      <w:r w:rsidRPr="0032702F">
        <w:rPr>
          <w:rFonts w:ascii="Times New Roman" w:eastAsia="Times New Roman" w:hAnsi="Times New Roman" w:cs="Times New Roman"/>
          <w:b/>
          <w:color w:val="000000"/>
          <w:sz w:val="22"/>
          <w:szCs w:val="22"/>
          <w:lang w:val="id-ID"/>
        </w:rPr>
        <w:t xml:space="preserve">Hasil dan Pembahasan </w:t>
      </w:r>
    </w:p>
    <w:p w14:paraId="666D742E" w14:textId="73D01796" w:rsidR="0072432B" w:rsidRPr="0032702F" w:rsidRDefault="0079058C" w:rsidP="0032702F">
      <w:pPr>
        <w:spacing w:after="0" w:line="240" w:lineRule="auto"/>
        <w:ind w:firstLine="567"/>
        <w:jc w:val="both"/>
        <w:rPr>
          <w:sz w:val="22"/>
          <w:szCs w:val="22"/>
          <w:lang w:val="id-ID"/>
        </w:rPr>
      </w:pPr>
      <w:r w:rsidRPr="0032702F">
        <w:rPr>
          <w:sz w:val="22"/>
          <w:szCs w:val="22"/>
          <w:lang w:val="id-ID"/>
        </w:rPr>
        <w:t xml:space="preserve">Tahapan pertama kegiatan pengabdian kepada masyarakat ini adalah pra kegiatan, yaitu tim pengabdi berkoordinasi dengan mitra untuk menganalisis kebutuhan mitra. Mitra di dalam kegiatan ini adalah MGMP Biologi SMA Se-Sidoarjo. Koordinasi dilakukan secara tatap muka dan grup </w:t>
      </w:r>
      <w:r w:rsidRPr="0032702F">
        <w:rPr>
          <w:i/>
          <w:iCs/>
          <w:sz w:val="22"/>
          <w:szCs w:val="22"/>
          <w:lang w:val="id-ID"/>
        </w:rPr>
        <w:t>whatsapp</w:t>
      </w:r>
      <w:r w:rsidRPr="0032702F">
        <w:rPr>
          <w:sz w:val="22"/>
          <w:szCs w:val="22"/>
          <w:lang w:val="id-ID"/>
        </w:rPr>
        <w:t xml:space="preserve"> koordinasi. Untuk mitra yang hadir dalam koordinasi awal adalah ketua MGMP Biologi SMA Sidoarjo dan Sekretaris MGMP Biologi SMA Sidoarjo. Kemudian beberapa hasil diskusi yang membutuhkan sarana, masukan, dan suara voting dibantu oleh ketua dan sekretaris untuk disampaikan kepada grup </w:t>
      </w:r>
      <w:r w:rsidRPr="0032702F">
        <w:rPr>
          <w:i/>
          <w:iCs/>
          <w:sz w:val="22"/>
          <w:szCs w:val="22"/>
          <w:lang w:val="id-ID"/>
        </w:rPr>
        <w:t>whatsapp</w:t>
      </w:r>
      <w:r w:rsidRPr="0032702F">
        <w:rPr>
          <w:sz w:val="22"/>
          <w:szCs w:val="22"/>
          <w:lang w:val="id-ID"/>
        </w:rPr>
        <w:t xml:space="preserve"> MGMP Biologi SMA Se-Sidoarjo. Hasil voting dari grup akan disampaikan oleh ketua dan sekretaris kepada tim pengabdi. Hasil koordinasi didapatkan bahwa MGMP Biologi Sidoarjo tetap melanjutkan kerjasama yang sudah dijalin</w:t>
      </w:r>
      <w:r w:rsidR="00164965" w:rsidRPr="0032702F">
        <w:rPr>
          <w:sz w:val="22"/>
          <w:szCs w:val="22"/>
          <w:lang w:val="id-ID"/>
        </w:rPr>
        <w:t>i</w:t>
      </w:r>
      <w:r w:rsidRPr="0032702F">
        <w:rPr>
          <w:sz w:val="22"/>
          <w:szCs w:val="22"/>
          <w:lang w:val="id-ID"/>
        </w:rPr>
        <w:t xml:space="preserve"> selama enam tahun dan belajar bersama tim pengabdi. Kebutuhan materi yang dibutuhkan oleh mitra adalah sistem organ tubuh manusia yang dipelajari di kelas XI SMA. Dari hasil pemungutan suara, suara terbanyak dari MGMP memerlukan penguatan konsep pada topik sistem pendengaran, pembau, dan perasa. Untuk materi tersebut akan diisi oleh dosen sekaligus dokter spesialis THT (telinga, hidung, dan tenggorokan). Ketua tim pengabdi selanjutnya menghubungi dan mengkonfirmasi narasumber apakah dapat memberikan penguatan materi sistem pendengaran, pembau, dan perasa. Hasil dari koordinasi dengan narasumber adalah narasumber berkenan untuk memberikan penguatan materi.</w:t>
      </w:r>
    </w:p>
    <w:p w14:paraId="1DAAEE9F" w14:textId="1D03BD9B" w:rsidR="00C32B04" w:rsidRPr="0032702F" w:rsidRDefault="0079058C" w:rsidP="0032702F">
      <w:pPr>
        <w:spacing w:after="0" w:line="240" w:lineRule="auto"/>
        <w:ind w:firstLine="567"/>
        <w:jc w:val="both"/>
        <w:rPr>
          <w:sz w:val="22"/>
          <w:szCs w:val="22"/>
          <w:lang w:val="id-ID"/>
        </w:rPr>
      </w:pPr>
      <w:r w:rsidRPr="0032702F">
        <w:rPr>
          <w:sz w:val="22"/>
          <w:szCs w:val="22"/>
          <w:lang w:val="id-ID"/>
        </w:rPr>
        <w:t xml:space="preserve">Tahapan kedua adalah kegiatan inti. Kegiatan inti dilaksanakan sebanyak tiga kali. Kegiatan yang pertama dilaksanakan secara </w:t>
      </w:r>
      <w:r w:rsidRPr="0032702F">
        <w:rPr>
          <w:i/>
          <w:iCs/>
          <w:sz w:val="22"/>
          <w:szCs w:val="22"/>
          <w:lang w:val="id-ID"/>
        </w:rPr>
        <w:t>online</w:t>
      </w:r>
      <w:r w:rsidRPr="0032702F">
        <w:rPr>
          <w:sz w:val="22"/>
          <w:szCs w:val="22"/>
          <w:lang w:val="id-ID"/>
        </w:rPr>
        <w:t xml:space="preserve"> dengan media zoom pada hari Rabu, 13 September 2023. Kegiatan dilaksanakan secara </w:t>
      </w:r>
      <w:r w:rsidRPr="0032702F">
        <w:rPr>
          <w:i/>
          <w:iCs/>
          <w:sz w:val="22"/>
          <w:szCs w:val="22"/>
          <w:lang w:val="id-ID"/>
        </w:rPr>
        <w:t>online</w:t>
      </w:r>
      <w:r w:rsidRPr="0032702F">
        <w:rPr>
          <w:sz w:val="22"/>
          <w:szCs w:val="22"/>
          <w:lang w:val="id-ID"/>
        </w:rPr>
        <w:t xml:space="preserve"> dikarenakan waktu tim pengabdi dan mitra serta jadwal bulanan yang diadakan setiap rabu saja. Kegiatan dibuka dengan sambutan oleh ketua MGMP Biologi SMA Se-Sidoarjo (Bapak Ali Mahfud, M.Pd dari SMA Negeri 1 Gedangan) dan ketua pelaksana kegiatan (Bapak Dr. Hebert Adrianto, S.Si, M.Ked. Trop. dari Universitas Ciputra). Setelah sambutan, dilanjutkan </w:t>
      </w:r>
      <w:r w:rsidRPr="0032702F">
        <w:rPr>
          <w:sz w:val="22"/>
          <w:szCs w:val="22"/>
          <w:lang w:val="id-ID"/>
        </w:rPr>
        <w:lastRenderedPageBreak/>
        <w:t xml:space="preserve">dengan peserta mengisi </w:t>
      </w:r>
      <w:r w:rsidRPr="0032702F">
        <w:rPr>
          <w:i/>
          <w:iCs/>
          <w:sz w:val="22"/>
          <w:szCs w:val="22"/>
          <w:lang w:val="id-ID"/>
        </w:rPr>
        <w:t xml:space="preserve">pre-test </w:t>
      </w:r>
      <w:r w:rsidRPr="0032702F">
        <w:rPr>
          <w:sz w:val="22"/>
          <w:szCs w:val="22"/>
          <w:lang w:val="id-ID"/>
        </w:rPr>
        <w:t xml:space="preserve">terlebih dahulu sebelum materi dimulai. Ada 10 soal </w:t>
      </w:r>
      <w:r w:rsidRPr="0032702F">
        <w:rPr>
          <w:i/>
          <w:iCs/>
          <w:sz w:val="22"/>
          <w:szCs w:val="22"/>
          <w:lang w:val="id-ID"/>
        </w:rPr>
        <w:t>pre-test</w:t>
      </w:r>
      <w:r w:rsidRPr="0032702F">
        <w:rPr>
          <w:sz w:val="22"/>
          <w:szCs w:val="22"/>
          <w:lang w:val="id-ID"/>
        </w:rPr>
        <w:t xml:space="preserve"> dengan topik sistem pendengaran di hari pertama. Peserta menjawab soal dengan </w:t>
      </w:r>
      <w:r w:rsidRPr="0032702F">
        <w:rPr>
          <w:i/>
          <w:iCs/>
          <w:sz w:val="22"/>
          <w:szCs w:val="22"/>
          <w:lang w:val="id-ID"/>
        </w:rPr>
        <w:t>google form</w:t>
      </w:r>
      <w:r w:rsidRPr="0032702F">
        <w:rPr>
          <w:sz w:val="22"/>
          <w:szCs w:val="22"/>
          <w:lang w:val="id-ID"/>
        </w:rPr>
        <w:t xml:space="preserve"> yang telah diberikan oleh panitia pelaksana pengabdian masyarakat. </w:t>
      </w:r>
    </w:p>
    <w:p w14:paraId="2ECA9947" w14:textId="77777777" w:rsidR="0072432B" w:rsidRPr="0032702F" w:rsidRDefault="0079058C" w:rsidP="0032702F">
      <w:pPr>
        <w:spacing w:after="240" w:line="240" w:lineRule="auto"/>
        <w:ind w:firstLine="360"/>
        <w:jc w:val="center"/>
        <w:rPr>
          <w:sz w:val="22"/>
          <w:szCs w:val="22"/>
          <w:lang w:val="id-ID"/>
        </w:rPr>
      </w:pPr>
      <w:r w:rsidRPr="0032702F">
        <w:rPr>
          <w:noProof/>
          <w:sz w:val="22"/>
          <w:szCs w:val="22"/>
          <w:lang w:eastAsia="en-US"/>
        </w:rPr>
        <w:drawing>
          <wp:inline distT="0" distB="0" distL="0" distR="0" wp14:anchorId="6905E0A5" wp14:editId="2187F8F4">
            <wp:extent cx="4712970" cy="2722880"/>
            <wp:effectExtent l="0" t="0" r="0" b="1270"/>
            <wp:docPr id="737443969" name="Picture 4"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43969" name="Picture 4" descr="A screenshot of a video c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63373" cy="2751857"/>
                    </a:xfrm>
                    <a:prstGeom prst="rect">
                      <a:avLst/>
                    </a:prstGeom>
                    <a:noFill/>
                    <a:ln>
                      <a:noFill/>
                    </a:ln>
                  </pic:spPr>
                </pic:pic>
              </a:graphicData>
            </a:graphic>
          </wp:inline>
        </w:drawing>
      </w:r>
    </w:p>
    <w:p w14:paraId="2D67030C" w14:textId="77777777" w:rsidR="0072432B" w:rsidRPr="0032702F" w:rsidRDefault="0079058C" w:rsidP="0032702F">
      <w:pPr>
        <w:spacing w:after="240" w:line="240" w:lineRule="auto"/>
        <w:ind w:firstLine="360"/>
        <w:jc w:val="center"/>
        <w:rPr>
          <w:sz w:val="22"/>
          <w:szCs w:val="22"/>
          <w:lang w:val="id-ID"/>
        </w:rPr>
      </w:pPr>
      <w:r w:rsidRPr="0032702F">
        <w:rPr>
          <w:sz w:val="22"/>
          <w:szCs w:val="22"/>
          <w:lang w:val="id-ID"/>
        </w:rPr>
        <w:t>Gambar 1. Dokumentasi kegiatan penguatan materi sistem pendengaran</w:t>
      </w:r>
    </w:p>
    <w:p w14:paraId="63ECBD6C" w14:textId="77777777" w:rsidR="0072432B" w:rsidRPr="0032702F" w:rsidRDefault="0079058C" w:rsidP="0032702F">
      <w:pPr>
        <w:spacing w:after="240" w:line="240" w:lineRule="auto"/>
        <w:ind w:firstLine="360"/>
        <w:jc w:val="center"/>
        <w:rPr>
          <w:sz w:val="22"/>
          <w:szCs w:val="22"/>
          <w:lang w:val="id-ID"/>
        </w:rPr>
      </w:pPr>
      <w:r w:rsidRPr="0032702F">
        <w:rPr>
          <w:noProof/>
          <w:sz w:val="22"/>
          <w:szCs w:val="22"/>
          <w:lang w:eastAsia="en-US"/>
        </w:rPr>
        <w:drawing>
          <wp:inline distT="0" distB="0" distL="0" distR="0" wp14:anchorId="78666867" wp14:editId="0BC0275D">
            <wp:extent cx="4463415" cy="2665095"/>
            <wp:effectExtent l="0" t="0" r="0" b="1905"/>
            <wp:docPr id="1758102001"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02001" name="Picture 1" descr="A screenshot of a video conference&#10;&#10;Description automatically generated"/>
                    <pic:cNvPicPr>
                      <a:picLocks noChangeAspect="1"/>
                    </pic:cNvPicPr>
                  </pic:nvPicPr>
                  <pic:blipFill>
                    <a:blip r:embed="rId16"/>
                    <a:stretch>
                      <a:fillRect/>
                    </a:stretch>
                  </pic:blipFill>
                  <pic:spPr>
                    <a:xfrm>
                      <a:off x="0" y="0"/>
                      <a:ext cx="4508514" cy="2692008"/>
                    </a:xfrm>
                    <a:prstGeom prst="rect">
                      <a:avLst/>
                    </a:prstGeom>
                  </pic:spPr>
                </pic:pic>
              </a:graphicData>
            </a:graphic>
          </wp:inline>
        </w:drawing>
      </w:r>
    </w:p>
    <w:p w14:paraId="0C2BBED1" w14:textId="77777777" w:rsidR="0072432B" w:rsidRPr="0032702F" w:rsidRDefault="0079058C" w:rsidP="0032702F">
      <w:pPr>
        <w:spacing w:after="240" w:line="240" w:lineRule="auto"/>
        <w:ind w:firstLine="360"/>
        <w:jc w:val="center"/>
        <w:rPr>
          <w:sz w:val="22"/>
          <w:szCs w:val="22"/>
          <w:lang w:val="id-ID"/>
        </w:rPr>
      </w:pPr>
      <w:r w:rsidRPr="0032702F">
        <w:rPr>
          <w:sz w:val="22"/>
          <w:szCs w:val="22"/>
          <w:lang w:val="id-ID"/>
        </w:rPr>
        <w:t>Gambar 2.</w:t>
      </w:r>
      <w:r w:rsidRPr="0032702F">
        <w:rPr>
          <w:b/>
          <w:bCs/>
          <w:sz w:val="22"/>
          <w:szCs w:val="22"/>
          <w:lang w:val="id-ID"/>
        </w:rPr>
        <w:t xml:space="preserve"> </w:t>
      </w:r>
      <w:r w:rsidRPr="0032702F">
        <w:rPr>
          <w:sz w:val="22"/>
          <w:szCs w:val="22"/>
          <w:lang w:val="id-ID"/>
        </w:rPr>
        <w:t>Pemaparan materi</w:t>
      </w:r>
    </w:p>
    <w:p w14:paraId="0543FE98" w14:textId="27F079E3" w:rsidR="0072432B" w:rsidRPr="0032702F" w:rsidRDefault="0079058C" w:rsidP="0032702F">
      <w:pPr>
        <w:pStyle w:val="Default"/>
        <w:ind w:firstLine="567"/>
        <w:jc w:val="both"/>
        <w:rPr>
          <w:sz w:val="22"/>
          <w:szCs w:val="22"/>
          <w:lang w:val="id-ID"/>
        </w:rPr>
      </w:pPr>
      <w:r w:rsidRPr="0032702F">
        <w:rPr>
          <w:sz w:val="22"/>
          <w:szCs w:val="22"/>
          <w:lang w:val="id-ID"/>
        </w:rPr>
        <w:t xml:space="preserve">Gambar 1 menunjukkan dokumentasi kegiatan penguatan konsep sistem pendengaran yang dihadiri oleh 50 orang guru biologi SMA Se-Sidoarjo. Setelah mengerjakan </w:t>
      </w:r>
      <w:r w:rsidRPr="0032702F">
        <w:rPr>
          <w:i/>
          <w:iCs/>
          <w:sz w:val="22"/>
          <w:szCs w:val="22"/>
          <w:lang w:val="id-ID"/>
        </w:rPr>
        <w:t>pre-test</w:t>
      </w:r>
      <w:r w:rsidRPr="0032702F">
        <w:rPr>
          <w:sz w:val="22"/>
          <w:szCs w:val="22"/>
          <w:lang w:val="id-ID"/>
        </w:rPr>
        <w:t xml:space="preserve">, narasumber menyampaikan materi selama 60 menit dan dilanjutkan dengan sesi tanya jawab (Gambar 2). Narasumber kegiatan adalah dr. Olivia Tantana, M. Biomed, Sp. THT-KL. Peserta guru sangat antusias mengikuti kegiatan. Ada sembilan pertanyaan yang ditanyakan oleh peserta kepada narasumber, seperti 1) Pengerasan tulang sanggurdi terjadi karena apa?, 2) Apa ada pengaruh kondisi serumen dengan penyakit seseorang?, 3) Mengapa seseorang yang terlalu banyak minum obat, maka tidak bisa mendengar, faktor apa saja?, 4) Terkait dengan anak SLB yang memiliki hambatan pendengaran, beberapa masih bisa merespon, beberapa tidak bisa merespon karena ada gangguan pendengaran, bagaimana penanganan untuk hal itu dok?, 5) Implan koklea adalah salah satu biorekayasa terutama bioakustik, pada implan koklea ada bio materi yang disisipkan, bio materi yang cocok digunakan apa? Karena perlu digunakan dalam jangka waktu yang lama, apakah semacam jaringan, tissue, atau jaringan </w:t>
      </w:r>
      <w:r w:rsidRPr="0032702F">
        <w:rPr>
          <w:sz w:val="22"/>
          <w:szCs w:val="22"/>
          <w:lang w:val="id-ID"/>
        </w:rPr>
        <w:lastRenderedPageBreak/>
        <w:t>apa, kemudian untuk mekanismenya bagaimana? Semisal penanganannya lebih dari 2 tahun kan sudah berarti telat, untuk mekanismenya bagaimana?, 6) Apakah ada manfaat/efek samping dari tindakan membersihkan telinga dengan c</w:t>
      </w:r>
      <w:r w:rsidR="00164965" w:rsidRPr="0032702F">
        <w:rPr>
          <w:sz w:val="22"/>
          <w:szCs w:val="22"/>
          <w:lang w:val="en-US"/>
        </w:rPr>
        <w:t>o</w:t>
      </w:r>
      <w:r w:rsidRPr="0032702F">
        <w:rPr>
          <w:sz w:val="22"/>
          <w:szCs w:val="22"/>
          <w:lang w:val="id-ID"/>
        </w:rPr>
        <w:t>tton bud?, 7) Bagaimana cara mengatasi secara m</w:t>
      </w:r>
      <w:r w:rsidR="00164965" w:rsidRPr="0032702F">
        <w:rPr>
          <w:sz w:val="22"/>
          <w:szCs w:val="22"/>
          <w:lang w:val="en-US"/>
        </w:rPr>
        <w:t>a</w:t>
      </w:r>
      <w:r w:rsidRPr="0032702F">
        <w:rPr>
          <w:sz w:val="22"/>
          <w:szCs w:val="22"/>
          <w:lang w:val="id-ID"/>
        </w:rPr>
        <w:t>ndiri dan medis apabila saat mandi secara tidak sengaja air masuk ke dalam saluran telinga karena dirasa timbul tidak nyaman?, 8) Bolehkah meminta resep dokter untuk pembersih telinga (liquid)?, dan 9) Bagaimana kondisi serumen yang selalu keras sampai pernah harus ke dokter THT untuk sekedar mengambil kotoran telinga karena susah mendengar?.</w:t>
      </w:r>
    </w:p>
    <w:p w14:paraId="1C8AB635" w14:textId="77777777" w:rsidR="0072432B" w:rsidRPr="0032702F" w:rsidRDefault="0072432B" w:rsidP="0032702F">
      <w:pPr>
        <w:pStyle w:val="Default"/>
        <w:jc w:val="both"/>
        <w:rPr>
          <w:sz w:val="22"/>
          <w:szCs w:val="22"/>
          <w:lang w:val="id-ID"/>
        </w:rPr>
      </w:pPr>
    </w:p>
    <w:p w14:paraId="107CD072" w14:textId="77777777" w:rsidR="0072432B" w:rsidRPr="0032702F" w:rsidRDefault="0079058C" w:rsidP="0032702F">
      <w:pPr>
        <w:pStyle w:val="Default"/>
        <w:jc w:val="center"/>
        <w:rPr>
          <w:sz w:val="22"/>
          <w:szCs w:val="22"/>
          <w:lang w:val="id-ID"/>
        </w:rPr>
      </w:pPr>
      <w:r w:rsidRPr="0032702F">
        <w:rPr>
          <w:noProof/>
          <w:sz w:val="22"/>
          <w:szCs w:val="22"/>
          <w:lang w:val="en-US" w:eastAsia="en-US"/>
        </w:rPr>
        <w:drawing>
          <wp:inline distT="0" distB="0" distL="0" distR="0" wp14:anchorId="65B2DCA5" wp14:editId="19C7992F">
            <wp:extent cx="3948430" cy="2470785"/>
            <wp:effectExtent l="0" t="0" r="0" b="5715"/>
            <wp:docPr id="1242308599"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8599" name="Picture 1" descr="A group of people in a 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72962" cy="2486101"/>
                    </a:xfrm>
                    <a:prstGeom prst="rect">
                      <a:avLst/>
                    </a:prstGeom>
                    <a:noFill/>
                    <a:ln>
                      <a:noFill/>
                    </a:ln>
                  </pic:spPr>
                </pic:pic>
              </a:graphicData>
            </a:graphic>
          </wp:inline>
        </w:drawing>
      </w:r>
    </w:p>
    <w:p w14:paraId="1F5559F1" w14:textId="77777777" w:rsidR="0072432B" w:rsidRPr="0032702F" w:rsidRDefault="0072432B" w:rsidP="0032702F">
      <w:pPr>
        <w:pStyle w:val="Default"/>
        <w:jc w:val="center"/>
        <w:rPr>
          <w:sz w:val="22"/>
          <w:szCs w:val="22"/>
          <w:lang w:val="id-ID"/>
        </w:rPr>
      </w:pPr>
    </w:p>
    <w:p w14:paraId="286832B1" w14:textId="4F80D10E" w:rsidR="0072432B" w:rsidRPr="0032702F" w:rsidRDefault="0079058C" w:rsidP="0032702F">
      <w:pPr>
        <w:pStyle w:val="Default"/>
        <w:jc w:val="center"/>
        <w:rPr>
          <w:sz w:val="22"/>
          <w:szCs w:val="22"/>
          <w:lang w:val="id-ID"/>
        </w:rPr>
      </w:pPr>
      <w:r w:rsidRPr="0032702F">
        <w:rPr>
          <w:sz w:val="22"/>
          <w:szCs w:val="22"/>
          <w:lang w:val="id-ID"/>
        </w:rPr>
        <w:t>Gambar 3. Pertemuan kedua topik sistem pembau dan perasa</w:t>
      </w:r>
    </w:p>
    <w:p w14:paraId="406D765C" w14:textId="77777777" w:rsidR="0072432B" w:rsidRPr="0032702F" w:rsidRDefault="0072432B" w:rsidP="0032702F">
      <w:pPr>
        <w:pStyle w:val="Default"/>
        <w:jc w:val="both"/>
        <w:rPr>
          <w:sz w:val="22"/>
          <w:szCs w:val="22"/>
          <w:lang w:val="id-ID"/>
        </w:rPr>
      </w:pPr>
    </w:p>
    <w:p w14:paraId="42627AE4" w14:textId="1BE0ECE4" w:rsidR="0072432B" w:rsidRPr="0032702F" w:rsidRDefault="0079058C" w:rsidP="0032702F">
      <w:pPr>
        <w:pStyle w:val="Default"/>
        <w:ind w:firstLine="567"/>
        <w:jc w:val="both"/>
        <w:rPr>
          <w:sz w:val="22"/>
          <w:szCs w:val="22"/>
          <w:lang w:val="id-ID"/>
        </w:rPr>
      </w:pPr>
      <w:r w:rsidRPr="0032702F">
        <w:rPr>
          <w:sz w:val="22"/>
          <w:szCs w:val="22"/>
          <w:lang w:val="id-ID"/>
        </w:rPr>
        <w:t xml:space="preserve">Kegiatan penguatan konsep sistem pembau dan perasa dihadiri oleh 44 orang guru biologi SMA Se-Sidoarjo. Acara dilaksanakan secara </w:t>
      </w:r>
      <w:r w:rsidRPr="0032702F">
        <w:rPr>
          <w:i/>
          <w:iCs/>
          <w:sz w:val="22"/>
          <w:szCs w:val="22"/>
          <w:lang w:val="id-ID"/>
        </w:rPr>
        <w:t xml:space="preserve">offline </w:t>
      </w:r>
      <w:r w:rsidRPr="0032702F">
        <w:rPr>
          <w:sz w:val="22"/>
          <w:szCs w:val="22"/>
          <w:lang w:val="id-ID"/>
        </w:rPr>
        <w:t>di sekolah SMAN 2 Sidoarjo pada tanggal 4 Oktober 2023. Peserta guru biologi SMA dari sekolah negeri dan sekolah swasta yang ada di kabupaten Sidoarjo langsung datang ke sekolah SMAN 2 Sidoarjo. Peserta guru mengisi presensi kehadiran. Jumlah peserta pada pertemuan ke 2 menurun dibandingkan pertemuan pertama. Hal ini dikarenakan ada penugasan guru di instansi tempat bekerja dan ada jadwal mengajar. Kegiatan dibuka dengan sambutan oleh ketua MGMP Biologi SMA Se-Sidoarjo (Bapak Ali Mahfud, M.Pd dari SMA Negeri 1 Gedangan), kepala sekolah SMAN 2 Sidoarjo (Dr. Ristiwi Peni, M.Pd), dan ketua pelaksana kegiatan (Bapak Dr. Hebert Adrianto, S.Si, M.Ked. Trop. dari Universitas Ciputra). Setelah sambutan, dilanjutkan dengan foto bersama sebagai bukti dokumentasi kegiatan tim pengabdia</w:t>
      </w:r>
      <w:r w:rsidR="00164965" w:rsidRPr="0032702F">
        <w:rPr>
          <w:sz w:val="22"/>
          <w:szCs w:val="22"/>
          <w:lang w:val="en-US"/>
        </w:rPr>
        <w:t>n</w:t>
      </w:r>
      <w:r w:rsidRPr="0032702F">
        <w:rPr>
          <w:sz w:val="22"/>
          <w:szCs w:val="22"/>
          <w:lang w:val="id-ID"/>
        </w:rPr>
        <w:t xml:space="preserve"> maupun MGMP Biologi Sidoarjo. Sebelum materi diberikan, peserta mengisi </w:t>
      </w:r>
      <w:r w:rsidRPr="0032702F">
        <w:rPr>
          <w:i/>
          <w:iCs/>
          <w:sz w:val="22"/>
          <w:szCs w:val="22"/>
          <w:lang w:val="id-ID"/>
        </w:rPr>
        <w:t xml:space="preserve">pre-test </w:t>
      </w:r>
      <w:r w:rsidRPr="0032702F">
        <w:rPr>
          <w:sz w:val="22"/>
          <w:szCs w:val="22"/>
          <w:lang w:val="id-ID"/>
        </w:rPr>
        <w:t xml:space="preserve">terlebih dahulu. Ada 10 soal </w:t>
      </w:r>
      <w:r w:rsidRPr="0032702F">
        <w:rPr>
          <w:i/>
          <w:iCs/>
          <w:sz w:val="22"/>
          <w:szCs w:val="22"/>
          <w:lang w:val="id-ID"/>
        </w:rPr>
        <w:t>pre-test</w:t>
      </w:r>
      <w:r w:rsidRPr="0032702F">
        <w:rPr>
          <w:sz w:val="22"/>
          <w:szCs w:val="22"/>
          <w:lang w:val="id-ID"/>
        </w:rPr>
        <w:t xml:space="preserve"> dengan topik sistem pembau dan perasa. Peserta menjawab soal dengan </w:t>
      </w:r>
      <w:r w:rsidRPr="0032702F">
        <w:rPr>
          <w:i/>
          <w:iCs/>
          <w:sz w:val="22"/>
          <w:szCs w:val="22"/>
          <w:lang w:val="id-ID"/>
        </w:rPr>
        <w:t>google form</w:t>
      </w:r>
      <w:r w:rsidRPr="0032702F">
        <w:rPr>
          <w:sz w:val="22"/>
          <w:szCs w:val="22"/>
          <w:lang w:val="id-ID"/>
        </w:rPr>
        <w:t xml:space="preserve"> yang telah diberikan oleh panitia pelaksana pengabdian masyarakat. Setelah mengerjakan </w:t>
      </w:r>
      <w:r w:rsidRPr="0032702F">
        <w:rPr>
          <w:i/>
          <w:iCs/>
          <w:sz w:val="22"/>
          <w:szCs w:val="22"/>
          <w:lang w:val="id-ID"/>
        </w:rPr>
        <w:t>pre-test</w:t>
      </w:r>
      <w:r w:rsidRPr="0032702F">
        <w:rPr>
          <w:sz w:val="22"/>
          <w:szCs w:val="22"/>
          <w:lang w:val="id-ID"/>
        </w:rPr>
        <w:t>, narasumber menyampaikan materi selama 60 menit dan dilanjutkan dengan sesi tanya jawab (Gambar 3). Narasumber kegiatan adalah dr. Olivia Tantana, M. Biomed, Sp. THT-KL. Peserta guru sangat antusias mengikuti kegiatan.</w:t>
      </w:r>
    </w:p>
    <w:p w14:paraId="513658C6" w14:textId="77777777" w:rsidR="0072432B" w:rsidRPr="0032702F" w:rsidRDefault="0072432B" w:rsidP="0032702F">
      <w:pPr>
        <w:pStyle w:val="Default"/>
        <w:jc w:val="both"/>
        <w:rPr>
          <w:sz w:val="22"/>
          <w:szCs w:val="22"/>
          <w:lang w:val="id-ID"/>
        </w:rPr>
      </w:pPr>
    </w:p>
    <w:p w14:paraId="2CF878AD" w14:textId="77777777" w:rsidR="0072432B" w:rsidRPr="0032702F" w:rsidRDefault="0072432B" w:rsidP="0032702F">
      <w:pPr>
        <w:pStyle w:val="Default"/>
        <w:jc w:val="both"/>
        <w:rPr>
          <w:sz w:val="22"/>
          <w:szCs w:val="22"/>
          <w:lang w:val="id-ID"/>
        </w:rPr>
      </w:pPr>
    </w:p>
    <w:p w14:paraId="533A4908" w14:textId="77777777" w:rsidR="0072432B" w:rsidRPr="0032702F" w:rsidRDefault="0079058C" w:rsidP="0032702F">
      <w:pPr>
        <w:pStyle w:val="Default"/>
        <w:jc w:val="center"/>
        <w:rPr>
          <w:sz w:val="22"/>
          <w:szCs w:val="22"/>
          <w:lang w:val="id-ID"/>
        </w:rPr>
      </w:pPr>
      <w:r w:rsidRPr="0032702F">
        <w:rPr>
          <w:noProof/>
          <w:sz w:val="22"/>
          <w:szCs w:val="22"/>
          <w:lang w:val="en-US" w:eastAsia="en-US"/>
        </w:rPr>
        <w:lastRenderedPageBreak/>
        <w:drawing>
          <wp:inline distT="0" distB="0" distL="0" distR="0" wp14:anchorId="194C617D" wp14:editId="2244C1D8">
            <wp:extent cx="4172585" cy="3042285"/>
            <wp:effectExtent l="0" t="0" r="0" b="5715"/>
            <wp:docPr id="1033443050"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43050" name="Picture 3" descr="A group of people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81332" cy="3048401"/>
                    </a:xfrm>
                    <a:prstGeom prst="rect">
                      <a:avLst/>
                    </a:prstGeom>
                    <a:noFill/>
                    <a:ln>
                      <a:noFill/>
                    </a:ln>
                  </pic:spPr>
                </pic:pic>
              </a:graphicData>
            </a:graphic>
          </wp:inline>
        </w:drawing>
      </w:r>
      <w:r w:rsidRPr="0032702F">
        <w:rPr>
          <w:sz w:val="22"/>
          <w:szCs w:val="22"/>
          <w:lang w:val="id-ID"/>
        </w:rPr>
        <w:t>\</w:t>
      </w:r>
    </w:p>
    <w:p w14:paraId="7E109CFB" w14:textId="77777777" w:rsidR="0072432B" w:rsidRPr="0032702F" w:rsidRDefault="0072432B" w:rsidP="0032702F">
      <w:pPr>
        <w:pStyle w:val="Default"/>
        <w:jc w:val="center"/>
        <w:rPr>
          <w:sz w:val="22"/>
          <w:szCs w:val="22"/>
          <w:lang w:val="id-ID"/>
        </w:rPr>
      </w:pPr>
    </w:p>
    <w:p w14:paraId="5E634AA8" w14:textId="77777777" w:rsidR="0072432B" w:rsidRPr="0032702F" w:rsidRDefault="0079058C" w:rsidP="0032702F">
      <w:pPr>
        <w:pStyle w:val="Default"/>
        <w:jc w:val="center"/>
        <w:rPr>
          <w:sz w:val="22"/>
          <w:szCs w:val="22"/>
          <w:lang w:val="id-ID"/>
        </w:rPr>
      </w:pPr>
      <w:r w:rsidRPr="0032702F">
        <w:rPr>
          <w:sz w:val="22"/>
          <w:szCs w:val="22"/>
          <w:lang w:val="id-ID"/>
        </w:rPr>
        <w:t>Gambar 4. Foto bersama tim pengabdi dan MGMP Biologi SMA Sidoarjo</w:t>
      </w:r>
    </w:p>
    <w:p w14:paraId="22340A71" w14:textId="77777777" w:rsidR="0072432B" w:rsidRPr="0032702F" w:rsidRDefault="0072432B" w:rsidP="0032702F">
      <w:pPr>
        <w:pStyle w:val="Default"/>
        <w:jc w:val="both"/>
        <w:rPr>
          <w:sz w:val="22"/>
          <w:szCs w:val="22"/>
          <w:lang w:val="id-ID"/>
        </w:rPr>
      </w:pPr>
    </w:p>
    <w:p w14:paraId="41814ABF" w14:textId="77777777" w:rsidR="0072432B" w:rsidRPr="0032702F" w:rsidRDefault="0079058C" w:rsidP="0032702F">
      <w:pPr>
        <w:spacing w:after="0" w:line="240" w:lineRule="auto"/>
        <w:ind w:firstLine="567"/>
        <w:jc w:val="both"/>
        <w:rPr>
          <w:sz w:val="22"/>
          <w:szCs w:val="22"/>
          <w:lang w:val="id-ID"/>
        </w:rPr>
      </w:pPr>
      <w:r w:rsidRPr="0032702F">
        <w:rPr>
          <w:sz w:val="22"/>
          <w:szCs w:val="22"/>
          <w:lang w:val="id-ID"/>
        </w:rPr>
        <w:t xml:space="preserve">Hasil pengerjaan </w:t>
      </w:r>
      <w:r w:rsidRPr="0032702F">
        <w:rPr>
          <w:i/>
          <w:iCs/>
          <w:sz w:val="22"/>
          <w:szCs w:val="22"/>
          <w:lang w:val="id-ID"/>
        </w:rPr>
        <w:t>pre-test</w:t>
      </w:r>
      <w:r w:rsidRPr="0032702F">
        <w:rPr>
          <w:sz w:val="22"/>
          <w:szCs w:val="22"/>
          <w:lang w:val="id-ID"/>
        </w:rPr>
        <w:t xml:space="preserve"> pada pertemuan pertama topik sistem pendengaran sebelum narasumber memberikan materi didapatkan rerata 65,6. Nilai terendah adalah 20 dan nilai tertinggi 100. Hasil pengerjaan </w:t>
      </w:r>
      <w:r w:rsidRPr="0032702F">
        <w:rPr>
          <w:i/>
          <w:iCs/>
          <w:sz w:val="22"/>
          <w:szCs w:val="22"/>
          <w:lang w:val="id-ID"/>
        </w:rPr>
        <w:t>post-test</w:t>
      </w:r>
      <w:r w:rsidRPr="0032702F">
        <w:rPr>
          <w:sz w:val="22"/>
          <w:szCs w:val="22"/>
          <w:lang w:val="id-ID"/>
        </w:rPr>
        <w:t xml:space="preserve"> topik sistem pendengaran setelah narasumber memberikan materi didapatkan rerata 87,6. Nilai terendah adalah 30 dan nilai tertinggi 100. Hasil pengerjaan </w:t>
      </w:r>
      <w:r w:rsidRPr="0032702F">
        <w:rPr>
          <w:i/>
          <w:iCs/>
          <w:sz w:val="22"/>
          <w:szCs w:val="22"/>
          <w:lang w:val="id-ID"/>
        </w:rPr>
        <w:t>pre-test</w:t>
      </w:r>
      <w:r w:rsidRPr="0032702F">
        <w:rPr>
          <w:sz w:val="22"/>
          <w:szCs w:val="22"/>
          <w:lang w:val="id-ID"/>
        </w:rPr>
        <w:t xml:space="preserve"> pada pertemuan kedua topik sistem pembau dan perasa didapatkan rerata 49,55. Setelah pemaparan materi oleh narasumber, rerata nilai </w:t>
      </w:r>
      <w:r w:rsidRPr="0032702F">
        <w:rPr>
          <w:i/>
          <w:iCs/>
          <w:sz w:val="22"/>
          <w:szCs w:val="22"/>
          <w:lang w:val="id-ID"/>
        </w:rPr>
        <w:t>post-test</w:t>
      </w:r>
      <w:r w:rsidRPr="0032702F">
        <w:rPr>
          <w:sz w:val="22"/>
          <w:szCs w:val="22"/>
          <w:lang w:val="id-ID"/>
        </w:rPr>
        <w:t xml:space="preserve"> naik menjadi 93,86. Gambar grafik disajikan sebagai berikut.</w:t>
      </w:r>
    </w:p>
    <w:p w14:paraId="181D55FC" w14:textId="77777777" w:rsidR="0072432B" w:rsidRPr="0032702F" w:rsidRDefault="0072432B" w:rsidP="0032702F">
      <w:pPr>
        <w:spacing w:after="0" w:line="240" w:lineRule="auto"/>
        <w:jc w:val="both"/>
        <w:rPr>
          <w:sz w:val="22"/>
          <w:szCs w:val="22"/>
          <w:lang w:val="id-ID"/>
        </w:rPr>
      </w:pPr>
    </w:p>
    <w:p w14:paraId="38785ACC" w14:textId="77777777" w:rsidR="0072432B" w:rsidRPr="0032702F" w:rsidRDefault="0079058C" w:rsidP="0032702F">
      <w:pPr>
        <w:spacing w:after="240" w:line="240" w:lineRule="auto"/>
        <w:jc w:val="center"/>
        <w:rPr>
          <w:sz w:val="22"/>
          <w:szCs w:val="22"/>
          <w:lang w:val="id-ID"/>
        </w:rPr>
      </w:pPr>
      <w:r w:rsidRPr="0032702F">
        <w:rPr>
          <w:noProof/>
          <w:sz w:val="22"/>
          <w:szCs w:val="22"/>
          <w:lang w:eastAsia="en-US"/>
        </w:rPr>
        <w:drawing>
          <wp:inline distT="0" distB="0" distL="0" distR="0" wp14:anchorId="42CD2F3F" wp14:editId="549A4B11">
            <wp:extent cx="4639945" cy="2588895"/>
            <wp:effectExtent l="0" t="0" r="8255" b="1905"/>
            <wp:docPr id="14008131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400B10" w14:textId="77777777" w:rsidR="0072432B" w:rsidRPr="0032702F" w:rsidRDefault="0079058C" w:rsidP="0032702F">
      <w:pPr>
        <w:spacing w:after="240" w:line="240" w:lineRule="auto"/>
        <w:jc w:val="center"/>
        <w:rPr>
          <w:sz w:val="22"/>
          <w:szCs w:val="22"/>
          <w:lang w:val="id-ID"/>
        </w:rPr>
      </w:pPr>
      <w:r w:rsidRPr="0032702F">
        <w:rPr>
          <w:sz w:val="22"/>
          <w:szCs w:val="22"/>
          <w:lang w:val="id-ID"/>
        </w:rPr>
        <w:t>Gambar 6. Grafik perbandingan tes peserta</w:t>
      </w:r>
    </w:p>
    <w:p w14:paraId="3FF5658A" w14:textId="77777777" w:rsidR="0072432B" w:rsidRPr="0032702F" w:rsidRDefault="0079058C" w:rsidP="0032702F">
      <w:pPr>
        <w:spacing w:after="240" w:line="240" w:lineRule="auto"/>
        <w:ind w:firstLine="567"/>
        <w:jc w:val="both"/>
        <w:rPr>
          <w:sz w:val="22"/>
          <w:szCs w:val="22"/>
          <w:lang w:val="id-ID"/>
        </w:rPr>
      </w:pPr>
      <w:r w:rsidRPr="0032702F">
        <w:rPr>
          <w:sz w:val="22"/>
          <w:szCs w:val="22"/>
          <w:lang w:val="id-ID"/>
        </w:rPr>
        <w:t xml:space="preserve">Adapun persebaran jumlah jawaban benar </w:t>
      </w:r>
      <w:r w:rsidRPr="0032702F">
        <w:rPr>
          <w:i/>
          <w:iCs/>
          <w:sz w:val="22"/>
          <w:szCs w:val="22"/>
          <w:lang w:val="id-ID"/>
        </w:rPr>
        <w:t xml:space="preserve">pre-test </w:t>
      </w:r>
      <w:r w:rsidRPr="0032702F">
        <w:rPr>
          <w:sz w:val="22"/>
          <w:szCs w:val="22"/>
          <w:lang w:val="id-ID"/>
        </w:rPr>
        <w:t>dan</w:t>
      </w:r>
      <w:r w:rsidRPr="0032702F">
        <w:rPr>
          <w:i/>
          <w:iCs/>
          <w:sz w:val="22"/>
          <w:szCs w:val="22"/>
          <w:lang w:val="id-ID"/>
        </w:rPr>
        <w:t xml:space="preserve"> post-test </w:t>
      </w:r>
      <w:r w:rsidRPr="0032702F">
        <w:rPr>
          <w:sz w:val="22"/>
          <w:szCs w:val="22"/>
          <w:lang w:val="id-ID"/>
        </w:rPr>
        <w:t>peserta guru MGMP Biologi Sidoarjo pada pertemuan pertama topik sistem pendengaran disajikan tabel berikut.</w:t>
      </w:r>
    </w:p>
    <w:p w14:paraId="32D259E1" w14:textId="77777777" w:rsidR="0072432B" w:rsidRPr="0032702F" w:rsidRDefault="0079058C" w:rsidP="0032702F">
      <w:pPr>
        <w:spacing w:line="240" w:lineRule="auto"/>
        <w:jc w:val="center"/>
        <w:rPr>
          <w:sz w:val="22"/>
          <w:szCs w:val="22"/>
          <w:lang w:val="id-ID"/>
        </w:rPr>
      </w:pPr>
      <w:r w:rsidRPr="0032702F">
        <w:rPr>
          <w:sz w:val="22"/>
          <w:szCs w:val="22"/>
          <w:lang w:val="id-ID"/>
        </w:rPr>
        <w:t>Tabel 1. Profil kemampuan peserta topik sistem pendengaran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1810"/>
        <w:gridCol w:w="1843"/>
      </w:tblGrid>
      <w:tr w:rsidR="0072432B" w:rsidRPr="0032702F" w14:paraId="7CD4EDA7" w14:textId="77777777">
        <w:tc>
          <w:tcPr>
            <w:tcW w:w="5098" w:type="dxa"/>
            <w:vMerge w:val="restart"/>
            <w:tcBorders>
              <w:top w:val="single" w:sz="4" w:space="0" w:color="auto"/>
            </w:tcBorders>
            <w:vAlign w:val="center"/>
          </w:tcPr>
          <w:p w14:paraId="4ACEE6F4"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Soal pertanyaan</w:t>
            </w:r>
          </w:p>
        </w:tc>
        <w:tc>
          <w:tcPr>
            <w:tcW w:w="3653" w:type="dxa"/>
            <w:gridSpan w:val="2"/>
            <w:tcBorders>
              <w:top w:val="single" w:sz="4" w:space="0" w:color="auto"/>
              <w:bottom w:val="single" w:sz="4" w:space="0" w:color="auto"/>
            </w:tcBorders>
          </w:tcPr>
          <w:p w14:paraId="7E7EECCA"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 xml:space="preserve">Jumlah jawaban benar </w:t>
            </w:r>
          </w:p>
          <w:p w14:paraId="664EEC87"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lastRenderedPageBreak/>
              <w:t>(orang dan persentase)</w:t>
            </w:r>
          </w:p>
        </w:tc>
      </w:tr>
      <w:tr w:rsidR="0072432B" w:rsidRPr="0032702F" w14:paraId="352DA6AF" w14:textId="77777777">
        <w:tc>
          <w:tcPr>
            <w:tcW w:w="5098" w:type="dxa"/>
            <w:vMerge/>
            <w:tcBorders>
              <w:bottom w:val="single" w:sz="4" w:space="0" w:color="auto"/>
            </w:tcBorders>
          </w:tcPr>
          <w:p w14:paraId="0FAE0E1E" w14:textId="77777777" w:rsidR="0072432B" w:rsidRPr="0032702F" w:rsidRDefault="0072432B" w:rsidP="0032702F">
            <w:pPr>
              <w:spacing w:after="0" w:line="240" w:lineRule="auto"/>
              <w:jc w:val="center"/>
              <w:rPr>
                <w:rFonts w:ascii="Times New Roman" w:hAnsi="Times New Roman" w:cs="Times New Roman"/>
                <w:sz w:val="22"/>
                <w:szCs w:val="22"/>
                <w:lang w:val="id-ID" w:eastAsia="en-US"/>
              </w:rPr>
            </w:pPr>
          </w:p>
        </w:tc>
        <w:tc>
          <w:tcPr>
            <w:tcW w:w="1810" w:type="dxa"/>
            <w:tcBorders>
              <w:top w:val="single" w:sz="4" w:space="0" w:color="auto"/>
              <w:bottom w:val="single" w:sz="4" w:space="0" w:color="auto"/>
            </w:tcBorders>
          </w:tcPr>
          <w:p w14:paraId="23603E7C"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Pre-test</w:t>
            </w:r>
          </w:p>
        </w:tc>
        <w:tc>
          <w:tcPr>
            <w:tcW w:w="1843" w:type="dxa"/>
            <w:tcBorders>
              <w:top w:val="single" w:sz="4" w:space="0" w:color="auto"/>
              <w:bottom w:val="single" w:sz="4" w:space="0" w:color="auto"/>
            </w:tcBorders>
          </w:tcPr>
          <w:p w14:paraId="3E49ED9E"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Post-test</w:t>
            </w:r>
          </w:p>
        </w:tc>
      </w:tr>
      <w:tr w:rsidR="0072432B" w:rsidRPr="0032702F" w14:paraId="7E35053B" w14:textId="77777777">
        <w:tc>
          <w:tcPr>
            <w:tcW w:w="5098" w:type="dxa"/>
            <w:tcBorders>
              <w:top w:val="single" w:sz="4" w:space="0" w:color="auto"/>
            </w:tcBorders>
          </w:tcPr>
          <w:p w14:paraId="33604AB6"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Manakah di bawah ini fungsi dari gendang telinga yang benar?</w:t>
            </w:r>
          </w:p>
        </w:tc>
        <w:tc>
          <w:tcPr>
            <w:tcW w:w="1810" w:type="dxa"/>
            <w:tcBorders>
              <w:top w:val="single" w:sz="4" w:space="0" w:color="auto"/>
            </w:tcBorders>
          </w:tcPr>
          <w:p w14:paraId="101EF85E"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41 (82%)</w:t>
            </w:r>
          </w:p>
        </w:tc>
        <w:tc>
          <w:tcPr>
            <w:tcW w:w="1843" w:type="dxa"/>
            <w:tcBorders>
              <w:top w:val="single" w:sz="4" w:space="0" w:color="auto"/>
            </w:tcBorders>
          </w:tcPr>
          <w:p w14:paraId="0F2AF63C"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48 (96%)</w:t>
            </w:r>
          </w:p>
        </w:tc>
      </w:tr>
      <w:tr w:rsidR="0072432B" w:rsidRPr="0032702F" w14:paraId="265A3567" w14:textId="77777777">
        <w:tc>
          <w:tcPr>
            <w:tcW w:w="5098" w:type="dxa"/>
          </w:tcPr>
          <w:p w14:paraId="5316936E"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 xml:space="preserve">Manakah urutan rangkaian tulang pendengaran dari luar hingga ke tingkap lonjong yang benar? </w:t>
            </w:r>
          </w:p>
        </w:tc>
        <w:tc>
          <w:tcPr>
            <w:tcW w:w="1810" w:type="dxa"/>
          </w:tcPr>
          <w:p w14:paraId="2422CB7D"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35 (70%)</w:t>
            </w:r>
          </w:p>
        </w:tc>
        <w:tc>
          <w:tcPr>
            <w:tcW w:w="1843" w:type="dxa"/>
          </w:tcPr>
          <w:p w14:paraId="65E53CCB"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47 (94%)</w:t>
            </w:r>
          </w:p>
        </w:tc>
      </w:tr>
      <w:tr w:rsidR="0072432B" w:rsidRPr="0032702F" w14:paraId="1B050669" w14:textId="77777777">
        <w:tc>
          <w:tcPr>
            <w:tcW w:w="5098" w:type="dxa"/>
          </w:tcPr>
          <w:p w14:paraId="6DBF7B58"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Pada proses pendengaran gelombang suara dari lingkungan sekitar, ditangkap dan dikumpulkan pertama kali oleh?</w:t>
            </w:r>
          </w:p>
        </w:tc>
        <w:tc>
          <w:tcPr>
            <w:tcW w:w="1810" w:type="dxa"/>
          </w:tcPr>
          <w:p w14:paraId="65EBD162"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39 (78%)</w:t>
            </w:r>
          </w:p>
        </w:tc>
        <w:tc>
          <w:tcPr>
            <w:tcW w:w="1843" w:type="dxa"/>
          </w:tcPr>
          <w:p w14:paraId="22CC8487"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44 (88%)</w:t>
            </w:r>
          </w:p>
        </w:tc>
      </w:tr>
      <w:tr w:rsidR="0072432B" w:rsidRPr="0032702F" w14:paraId="1887BA08" w14:textId="77777777">
        <w:tc>
          <w:tcPr>
            <w:tcW w:w="5098" w:type="dxa"/>
          </w:tcPr>
          <w:p w14:paraId="2AD3BC0B" w14:textId="40F3AD03"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Manakah merupakan komponen telinga dala</w:t>
            </w:r>
            <w:r w:rsidR="00164965" w:rsidRPr="0032702F">
              <w:rPr>
                <w:rFonts w:ascii="Times New Roman" w:hAnsi="Times New Roman" w:cs="Times New Roman"/>
                <w:sz w:val="22"/>
                <w:szCs w:val="22"/>
                <w:lang w:eastAsia="en-US"/>
              </w:rPr>
              <w:t>m</w:t>
            </w:r>
            <w:r w:rsidRPr="0032702F">
              <w:rPr>
                <w:rFonts w:ascii="Times New Roman" w:hAnsi="Times New Roman" w:cs="Times New Roman"/>
                <w:sz w:val="22"/>
                <w:szCs w:val="22"/>
                <w:lang w:val="id-ID" w:eastAsia="en-US"/>
              </w:rPr>
              <w:t>?</w:t>
            </w:r>
          </w:p>
        </w:tc>
        <w:tc>
          <w:tcPr>
            <w:tcW w:w="1810" w:type="dxa"/>
          </w:tcPr>
          <w:p w14:paraId="17E1B9EE"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 xml:space="preserve">41 (82%) </w:t>
            </w:r>
          </w:p>
        </w:tc>
        <w:tc>
          <w:tcPr>
            <w:tcW w:w="1843" w:type="dxa"/>
          </w:tcPr>
          <w:p w14:paraId="49A6A153"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46 (92%)</w:t>
            </w:r>
          </w:p>
        </w:tc>
      </w:tr>
      <w:tr w:rsidR="0072432B" w:rsidRPr="0032702F" w14:paraId="7C4C6B3A" w14:textId="77777777">
        <w:tc>
          <w:tcPr>
            <w:tcW w:w="5098" w:type="dxa"/>
          </w:tcPr>
          <w:p w14:paraId="29F88652"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Tipe gangguan pendengaran apa yang diakibatkan oleh serumen atau kotoran telinga</w:t>
            </w:r>
          </w:p>
        </w:tc>
        <w:tc>
          <w:tcPr>
            <w:tcW w:w="1810" w:type="dxa"/>
          </w:tcPr>
          <w:p w14:paraId="3E45C138"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25 (50%)</w:t>
            </w:r>
          </w:p>
        </w:tc>
        <w:tc>
          <w:tcPr>
            <w:tcW w:w="1843" w:type="dxa"/>
          </w:tcPr>
          <w:p w14:paraId="15125B7C"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39 (78%)</w:t>
            </w:r>
          </w:p>
        </w:tc>
      </w:tr>
      <w:tr w:rsidR="0072432B" w:rsidRPr="0032702F" w14:paraId="53225908" w14:textId="77777777">
        <w:tc>
          <w:tcPr>
            <w:tcW w:w="5098" w:type="dxa"/>
          </w:tcPr>
          <w:p w14:paraId="1ABA7F57"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Manakah komponen telinga dalam yang berperan pada sistem keseimbangan tubuh?</w:t>
            </w:r>
          </w:p>
        </w:tc>
        <w:tc>
          <w:tcPr>
            <w:tcW w:w="1810" w:type="dxa"/>
          </w:tcPr>
          <w:p w14:paraId="7FB3FC67"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19 (38%)</w:t>
            </w:r>
          </w:p>
        </w:tc>
        <w:tc>
          <w:tcPr>
            <w:tcW w:w="1843" w:type="dxa"/>
          </w:tcPr>
          <w:p w14:paraId="36E6E66B"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38 (76%)</w:t>
            </w:r>
          </w:p>
        </w:tc>
      </w:tr>
      <w:tr w:rsidR="0072432B" w:rsidRPr="0032702F" w14:paraId="2E01B4AF" w14:textId="77777777">
        <w:tc>
          <w:tcPr>
            <w:tcW w:w="5098" w:type="dxa"/>
          </w:tcPr>
          <w:p w14:paraId="67BE70A7"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Manakah bagian telinga yang dapat rusak oleh suara bising?</w:t>
            </w:r>
          </w:p>
        </w:tc>
        <w:tc>
          <w:tcPr>
            <w:tcW w:w="1810" w:type="dxa"/>
          </w:tcPr>
          <w:p w14:paraId="0FF4B453"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7 (14%)</w:t>
            </w:r>
          </w:p>
        </w:tc>
        <w:tc>
          <w:tcPr>
            <w:tcW w:w="1843" w:type="dxa"/>
          </w:tcPr>
          <w:p w14:paraId="39B69F15"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37 (74%)</w:t>
            </w:r>
          </w:p>
        </w:tc>
      </w:tr>
      <w:tr w:rsidR="0072432B" w:rsidRPr="0032702F" w14:paraId="6C678EC5" w14:textId="77777777">
        <w:tc>
          <w:tcPr>
            <w:tcW w:w="5098" w:type="dxa"/>
          </w:tcPr>
          <w:p w14:paraId="127D5F11"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Apakah fungsi dari serumen/kotoran telinga?</w:t>
            </w:r>
          </w:p>
        </w:tc>
        <w:tc>
          <w:tcPr>
            <w:tcW w:w="1810" w:type="dxa"/>
          </w:tcPr>
          <w:p w14:paraId="6EB4B935"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36 (72%)</w:t>
            </w:r>
          </w:p>
        </w:tc>
        <w:tc>
          <w:tcPr>
            <w:tcW w:w="1843" w:type="dxa"/>
          </w:tcPr>
          <w:p w14:paraId="263222A3"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47 (94%)</w:t>
            </w:r>
          </w:p>
        </w:tc>
      </w:tr>
      <w:tr w:rsidR="0072432B" w:rsidRPr="0032702F" w14:paraId="56BAFADF" w14:textId="77777777">
        <w:tc>
          <w:tcPr>
            <w:tcW w:w="5098" w:type="dxa"/>
          </w:tcPr>
          <w:p w14:paraId="5BDD0750"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Manakah komponen telinga yang berperan penting dalam mengatur tekanan telinga?</w:t>
            </w:r>
          </w:p>
        </w:tc>
        <w:tc>
          <w:tcPr>
            <w:tcW w:w="1810" w:type="dxa"/>
          </w:tcPr>
          <w:p w14:paraId="496E69B2"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35 (70%)</w:t>
            </w:r>
          </w:p>
        </w:tc>
        <w:tc>
          <w:tcPr>
            <w:tcW w:w="1843" w:type="dxa"/>
          </w:tcPr>
          <w:p w14:paraId="2BD99F24"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42 (84%)</w:t>
            </w:r>
          </w:p>
        </w:tc>
      </w:tr>
      <w:tr w:rsidR="0072432B" w:rsidRPr="0032702F" w14:paraId="789757DD" w14:textId="77777777">
        <w:tc>
          <w:tcPr>
            <w:tcW w:w="5098" w:type="dxa"/>
            <w:tcBorders>
              <w:bottom w:val="single" w:sz="4" w:space="0" w:color="auto"/>
            </w:tcBorders>
          </w:tcPr>
          <w:p w14:paraId="5E373233"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 pemeriksaan yang dilakukan untuk memastikan adanya gangguan pendengaran akibat bising?</w:t>
            </w:r>
          </w:p>
        </w:tc>
        <w:tc>
          <w:tcPr>
            <w:tcW w:w="1810" w:type="dxa"/>
            <w:tcBorders>
              <w:bottom w:val="single" w:sz="4" w:space="0" w:color="auto"/>
            </w:tcBorders>
          </w:tcPr>
          <w:p w14:paraId="068DABAB"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50 (100%)</w:t>
            </w:r>
          </w:p>
        </w:tc>
        <w:tc>
          <w:tcPr>
            <w:tcW w:w="1843" w:type="dxa"/>
            <w:tcBorders>
              <w:bottom w:val="single" w:sz="4" w:space="0" w:color="auto"/>
            </w:tcBorders>
          </w:tcPr>
          <w:p w14:paraId="03FF6A22"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50 (100%)</w:t>
            </w:r>
          </w:p>
        </w:tc>
      </w:tr>
    </w:tbl>
    <w:p w14:paraId="5596D5FA" w14:textId="77777777" w:rsidR="00B76DC5" w:rsidRPr="0032702F" w:rsidRDefault="00B76DC5" w:rsidP="0032702F">
      <w:pPr>
        <w:spacing w:after="240" w:line="240" w:lineRule="auto"/>
        <w:ind w:firstLine="567"/>
        <w:jc w:val="both"/>
        <w:rPr>
          <w:sz w:val="22"/>
          <w:szCs w:val="22"/>
          <w:lang w:val="id-ID"/>
        </w:rPr>
      </w:pPr>
    </w:p>
    <w:p w14:paraId="6112BE5B" w14:textId="128363C2" w:rsidR="0072432B" w:rsidRPr="0032702F" w:rsidRDefault="0079058C" w:rsidP="0032702F">
      <w:pPr>
        <w:spacing w:after="240" w:line="240" w:lineRule="auto"/>
        <w:ind w:firstLine="567"/>
        <w:jc w:val="both"/>
        <w:rPr>
          <w:sz w:val="22"/>
          <w:szCs w:val="22"/>
          <w:lang w:val="id-ID"/>
        </w:rPr>
      </w:pPr>
      <w:r w:rsidRPr="0032702F">
        <w:rPr>
          <w:sz w:val="22"/>
          <w:szCs w:val="22"/>
          <w:lang w:val="id-ID"/>
        </w:rPr>
        <w:t xml:space="preserve">Persebaran jumlah jawaban benar </w:t>
      </w:r>
      <w:r w:rsidRPr="0032702F">
        <w:rPr>
          <w:i/>
          <w:iCs/>
          <w:sz w:val="22"/>
          <w:szCs w:val="22"/>
          <w:lang w:val="id-ID"/>
        </w:rPr>
        <w:t xml:space="preserve">pre-test </w:t>
      </w:r>
      <w:r w:rsidRPr="0032702F">
        <w:rPr>
          <w:sz w:val="22"/>
          <w:szCs w:val="22"/>
          <w:lang w:val="id-ID"/>
        </w:rPr>
        <w:t>dan</w:t>
      </w:r>
      <w:r w:rsidRPr="0032702F">
        <w:rPr>
          <w:i/>
          <w:iCs/>
          <w:sz w:val="22"/>
          <w:szCs w:val="22"/>
          <w:lang w:val="id-ID"/>
        </w:rPr>
        <w:t xml:space="preserve"> post-test </w:t>
      </w:r>
      <w:r w:rsidRPr="0032702F">
        <w:rPr>
          <w:sz w:val="22"/>
          <w:szCs w:val="22"/>
          <w:lang w:val="id-ID"/>
        </w:rPr>
        <w:t>peserta guru MGMP Biologi Sidoarjo pada pertemuan kedua topik sistem pembau dan perasa disajikan tabel berikut.</w:t>
      </w:r>
    </w:p>
    <w:p w14:paraId="271D99AD" w14:textId="77777777" w:rsidR="0072432B" w:rsidRPr="0032702F" w:rsidRDefault="0079058C" w:rsidP="0032702F">
      <w:pPr>
        <w:spacing w:line="240" w:lineRule="auto"/>
        <w:jc w:val="center"/>
        <w:rPr>
          <w:sz w:val="22"/>
          <w:szCs w:val="22"/>
          <w:lang w:val="id-ID"/>
        </w:rPr>
      </w:pPr>
      <w:r w:rsidRPr="0032702F">
        <w:rPr>
          <w:sz w:val="22"/>
          <w:szCs w:val="22"/>
          <w:lang w:val="id-ID"/>
        </w:rPr>
        <w:t>Tabel 2. Profil kemampuan peserta topik sistem pembau dan perasa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1810"/>
        <w:gridCol w:w="1843"/>
      </w:tblGrid>
      <w:tr w:rsidR="0072432B" w:rsidRPr="0032702F" w14:paraId="2DD676A6" w14:textId="77777777">
        <w:tc>
          <w:tcPr>
            <w:tcW w:w="5098" w:type="dxa"/>
            <w:vMerge w:val="restart"/>
            <w:tcBorders>
              <w:top w:val="single" w:sz="4" w:space="0" w:color="auto"/>
            </w:tcBorders>
            <w:vAlign w:val="center"/>
          </w:tcPr>
          <w:p w14:paraId="359D5BEA"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Soal pertanyaan</w:t>
            </w:r>
          </w:p>
        </w:tc>
        <w:tc>
          <w:tcPr>
            <w:tcW w:w="3653" w:type="dxa"/>
            <w:gridSpan w:val="2"/>
            <w:tcBorders>
              <w:top w:val="single" w:sz="4" w:space="0" w:color="auto"/>
              <w:bottom w:val="single" w:sz="4" w:space="0" w:color="auto"/>
            </w:tcBorders>
          </w:tcPr>
          <w:p w14:paraId="70DBE038"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 xml:space="preserve">Jumlah jawaban benar </w:t>
            </w:r>
          </w:p>
          <w:p w14:paraId="3E35B7BC"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(orang dan persentase)</w:t>
            </w:r>
          </w:p>
        </w:tc>
      </w:tr>
      <w:tr w:rsidR="0072432B" w:rsidRPr="0032702F" w14:paraId="3853099D" w14:textId="77777777">
        <w:tc>
          <w:tcPr>
            <w:tcW w:w="5098" w:type="dxa"/>
            <w:vMerge/>
            <w:tcBorders>
              <w:bottom w:val="single" w:sz="4" w:space="0" w:color="auto"/>
            </w:tcBorders>
          </w:tcPr>
          <w:p w14:paraId="17927F7F" w14:textId="77777777" w:rsidR="0072432B" w:rsidRPr="0032702F" w:rsidRDefault="0072432B" w:rsidP="0032702F">
            <w:pPr>
              <w:spacing w:after="0" w:line="240" w:lineRule="auto"/>
              <w:jc w:val="center"/>
              <w:rPr>
                <w:rFonts w:ascii="Times New Roman" w:hAnsi="Times New Roman" w:cs="Times New Roman"/>
                <w:sz w:val="22"/>
                <w:szCs w:val="22"/>
                <w:lang w:val="id-ID" w:eastAsia="en-US"/>
              </w:rPr>
            </w:pPr>
          </w:p>
        </w:tc>
        <w:tc>
          <w:tcPr>
            <w:tcW w:w="1810" w:type="dxa"/>
            <w:tcBorders>
              <w:top w:val="single" w:sz="4" w:space="0" w:color="auto"/>
              <w:bottom w:val="single" w:sz="4" w:space="0" w:color="auto"/>
            </w:tcBorders>
          </w:tcPr>
          <w:p w14:paraId="6A31DFA9"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Pre-test</w:t>
            </w:r>
          </w:p>
        </w:tc>
        <w:tc>
          <w:tcPr>
            <w:tcW w:w="1843" w:type="dxa"/>
            <w:tcBorders>
              <w:top w:val="single" w:sz="4" w:space="0" w:color="auto"/>
              <w:bottom w:val="single" w:sz="4" w:space="0" w:color="auto"/>
            </w:tcBorders>
          </w:tcPr>
          <w:p w14:paraId="165E3CE6"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Post-test</w:t>
            </w:r>
          </w:p>
        </w:tc>
      </w:tr>
      <w:tr w:rsidR="0072432B" w:rsidRPr="0032702F" w14:paraId="0E44D7BE" w14:textId="77777777">
        <w:tc>
          <w:tcPr>
            <w:tcW w:w="5098" w:type="dxa"/>
            <w:tcBorders>
              <w:top w:val="single" w:sz="4" w:space="0" w:color="auto"/>
            </w:tcBorders>
          </w:tcPr>
          <w:p w14:paraId="64A49F81"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bookmarkStart w:id="4" w:name="_Hlk162296496"/>
            <w:r w:rsidRPr="0032702F">
              <w:rPr>
                <w:rFonts w:ascii="Times New Roman" w:hAnsi="Times New Roman" w:cs="Times New Roman"/>
                <w:sz w:val="22"/>
                <w:szCs w:val="22"/>
                <w:lang w:val="id-ID" w:eastAsia="en-US"/>
              </w:rPr>
              <w:t>Berapa pasang sinus pada manusia?</w:t>
            </w:r>
          </w:p>
        </w:tc>
        <w:tc>
          <w:tcPr>
            <w:tcW w:w="1810" w:type="dxa"/>
            <w:tcBorders>
              <w:top w:val="single" w:sz="4" w:space="0" w:color="auto"/>
            </w:tcBorders>
          </w:tcPr>
          <w:p w14:paraId="1A87FF0B"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16 (36%)</w:t>
            </w:r>
          </w:p>
        </w:tc>
        <w:tc>
          <w:tcPr>
            <w:tcW w:w="1843" w:type="dxa"/>
            <w:tcBorders>
              <w:top w:val="single" w:sz="4" w:space="0" w:color="auto"/>
            </w:tcBorders>
          </w:tcPr>
          <w:p w14:paraId="6E50010A"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44 (100%)</w:t>
            </w:r>
          </w:p>
        </w:tc>
      </w:tr>
      <w:tr w:rsidR="0072432B" w:rsidRPr="0032702F" w14:paraId="51B9E583" w14:textId="77777777">
        <w:tc>
          <w:tcPr>
            <w:tcW w:w="5098" w:type="dxa"/>
          </w:tcPr>
          <w:p w14:paraId="0215584A"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Struktur apakah yang berfungsi mengatur aliran udara dalam hidung?</w:t>
            </w:r>
          </w:p>
        </w:tc>
        <w:tc>
          <w:tcPr>
            <w:tcW w:w="1810" w:type="dxa"/>
          </w:tcPr>
          <w:p w14:paraId="07E8AE35"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11 (25%)</w:t>
            </w:r>
          </w:p>
        </w:tc>
        <w:tc>
          <w:tcPr>
            <w:tcW w:w="1843" w:type="dxa"/>
          </w:tcPr>
          <w:p w14:paraId="046FD7E4"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38 (86%)</w:t>
            </w:r>
          </w:p>
        </w:tc>
      </w:tr>
      <w:tr w:rsidR="0072432B" w:rsidRPr="0032702F" w14:paraId="244DD248" w14:textId="77777777">
        <w:tc>
          <w:tcPr>
            <w:tcW w:w="5098" w:type="dxa"/>
          </w:tcPr>
          <w:p w14:paraId="63A6BD2A"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Apakah yang berfungsi untuk saluran kelenjar air mata?</w:t>
            </w:r>
          </w:p>
        </w:tc>
        <w:tc>
          <w:tcPr>
            <w:tcW w:w="1810" w:type="dxa"/>
          </w:tcPr>
          <w:p w14:paraId="0EB3E0C2"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34 (77%)</w:t>
            </w:r>
          </w:p>
        </w:tc>
        <w:tc>
          <w:tcPr>
            <w:tcW w:w="1843" w:type="dxa"/>
          </w:tcPr>
          <w:p w14:paraId="25C2268E"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42 (95%)</w:t>
            </w:r>
          </w:p>
        </w:tc>
      </w:tr>
      <w:tr w:rsidR="0072432B" w:rsidRPr="0032702F" w14:paraId="69025F25" w14:textId="77777777">
        <w:tc>
          <w:tcPr>
            <w:tcW w:w="5098" w:type="dxa"/>
          </w:tcPr>
          <w:p w14:paraId="5888CC93"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Apakah sinus terbesar pada manusia?</w:t>
            </w:r>
          </w:p>
        </w:tc>
        <w:tc>
          <w:tcPr>
            <w:tcW w:w="1810" w:type="dxa"/>
          </w:tcPr>
          <w:p w14:paraId="131D1AFE"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23 (52%)</w:t>
            </w:r>
          </w:p>
        </w:tc>
        <w:tc>
          <w:tcPr>
            <w:tcW w:w="1843" w:type="dxa"/>
          </w:tcPr>
          <w:p w14:paraId="5EA131DA"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42 (95%)</w:t>
            </w:r>
          </w:p>
        </w:tc>
      </w:tr>
      <w:tr w:rsidR="0072432B" w:rsidRPr="0032702F" w14:paraId="6FCE209E" w14:textId="77777777">
        <w:tc>
          <w:tcPr>
            <w:tcW w:w="5098" w:type="dxa"/>
          </w:tcPr>
          <w:p w14:paraId="1B08FE50"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 alat reseptor untuk indera perasa kita?</w:t>
            </w:r>
          </w:p>
        </w:tc>
        <w:tc>
          <w:tcPr>
            <w:tcW w:w="1810" w:type="dxa"/>
          </w:tcPr>
          <w:p w14:paraId="4310FDCE"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10 (23%)</w:t>
            </w:r>
          </w:p>
        </w:tc>
        <w:tc>
          <w:tcPr>
            <w:tcW w:w="1843" w:type="dxa"/>
          </w:tcPr>
          <w:p w14:paraId="7DE5B142"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43 (98%)</w:t>
            </w:r>
          </w:p>
        </w:tc>
      </w:tr>
      <w:tr w:rsidR="0072432B" w:rsidRPr="0032702F" w14:paraId="26391501" w14:textId="77777777">
        <w:tc>
          <w:tcPr>
            <w:tcW w:w="5098" w:type="dxa"/>
          </w:tcPr>
          <w:p w14:paraId="51C6401D"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Dimanakah letak epitel penciuman manusia?</w:t>
            </w:r>
          </w:p>
        </w:tc>
        <w:tc>
          <w:tcPr>
            <w:tcW w:w="1810" w:type="dxa"/>
          </w:tcPr>
          <w:p w14:paraId="3D9675F9"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28 (64%)</w:t>
            </w:r>
          </w:p>
        </w:tc>
        <w:tc>
          <w:tcPr>
            <w:tcW w:w="1843" w:type="dxa"/>
          </w:tcPr>
          <w:p w14:paraId="50389857"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38 (86%)</w:t>
            </w:r>
          </w:p>
        </w:tc>
      </w:tr>
      <w:tr w:rsidR="0072432B" w:rsidRPr="0032702F" w14:paraId="6C391AE7" w14:textId="77777777">
        <w:tc>
          <w:tcPr>
            <w:tcW w:w="5098" w:type="dxa"/>
          </w:tcPr>
          <w:p w14:paraId="76E78134"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 nama pemisah 2 lubang hidung?</w:t>
            </w:r>
          </w:p>
        </w:tc>
        <w:tc>
          <w:tcPr>
            <w:tcW w:w="1810" w:type="dxa"/>
          </w:tcPr>
          <w:p w14:paraId="2A54B0C9"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30 (68%)</w:t>
            </w:r>
          </w:p>
        </w:tc>
        <w:tc>
          <w:tcPr>
            <w:tcW w:w="1843" w:type="dxa"/>
          </w:tcPr>
          <w:p w14:paraId="0E0EE378"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39 (87%)</w:t>
            </w:r>
          </w:p>
        </w:tc>
      </w:tr>
      <w:tr w:rsidR="0072432B" w:rsidRPr="0032702F" w14:paraId="0736B14F" w14:textId="77777777">
        <w:tc>
          <w:tcPr>
            <w:tcW w:w="5098" w:type="dxa"/>
          </w:tcPr>
          <w:p w14:paraId="65CA057A"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 fungsi epiglotis?</w:t>
            </w:r>
          </w:p>
        </w:tc>
        <w:tc>
          <w:tcPr>
            <w:tcW w:w="1810" w:type="dxa"/>
          </w:tcPr>
          <w:p w14:paraId="12411960"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40 (91%)</w:t>
            </w:r>
          </w:p>
        </w:tc>
        <w:tc>
          <w:tcPr>
            <w:tcW w:w="1843" w:type="dxa"/>
          </w:tcPr>
          <w:p w14:paraId="66773B9C"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43 (98%)</w:t>
            </w:r>
          </w:p>
        </w:tc>
      </w:tr>
      <w:tr w:rsidR="0072432B" w:rsidRPr="0032702F" w14:paraId="6D5FE605" w14:textId="77777777">
        <w:tc>
          <w:tcPr>
            <w:tcW w:w="5098" w:type="dxa"/>
          </w:tcPr>
          <w:p w14:paraId="583CCAD0"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Dimanakah pusat penciuman dan perasa kita?</w:t>
            </w:r>
          </w:p>
        </w:tc>
        <w:tc>
          <w:tcPr>
            <w:tcW w:w="1810" w:type="dxa"/>
          </w:tcPr>
          <w:p w14:paraId="2F3D605C"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8 (18%)</w:t>
            </w:r>
          </w:p>
        </w:tc>
        <w:tc>
          <w:tcPr>
            <w:tcW w:w="1843" w:type="dxa"/>
          </w:tcPr>
          <w:p w14:paraId="60A6783F"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42 (95%)</w:t>
            </w:r>
          </w:p>
        </w:tc>
      </w:tr>
      <w:tr w:rsidR="0072432B" w:rsidRPr="0032702F" w14:paraId="24471692" w14:textId="77777777">
        <w:tc>
          <w:tcPr>
            <w:tcW w:w="5098" w:type="dxa"/>
            <w:tcBorders>
              <w:bottom w:val="single" w:sz="4" w:space="0" w:color="auto"/>
            </w:tcBorders>
          </w:tcPr>
          <w:p w14:paraId="1308458E" w14:textId="77777777" w:rsidR="0072432B" w:rsidRPr="0032702F" w:rsidRDefault="0079058C" w:rsidP="0032702F">
            <w:pPr>
              <w:spacing w:after="0" w:line="240" w:lineRule="auto"/>
              <w:jc w:val="left"/>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Apakah fungsi dari sinus?</w:t>
            </w:r>
          </w:p>
        </w:tc>
        <w:tc>
          <w:tcPr>
            <w:tcW w:w="1810" w:type="dxa"/>
            <w:tcBorders>
              <w:bottom w:val="single" w:sz="4" w:space="0" w:color="auto"/>
            </w:tcBorders>
          </w:tcPr>
          <w:p w14:paraId="3F611641"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18 (41%)</w:t>
            </w:r>
          </w:p>
        </w:tc>
        <w:tc>
          <w:tcPr>
            <w:tcW w:w="1843" w:type="dxa"/>
            <w:tcBorders>
              <w:bottom w:val="single" w:sz="4" w:space="0" w:color="auto"/>
            </w:tcBorders>
          </w:tcPr>
          <w:p w14:paraId="0A9F81E6" w14:textId="77777777" w:rsidR="0072432B" w:rsidRPr="0032702F" w:rsidRDefault="0079058C" w:rsidP="0032702F">
            <w:pPr>
              <w:spacing w:after="0" w:line="240" w:lineRule="auto"/>
              <w:jc w:val="center"/>
              <w:rPr>
                <w:rFonts w:ascii="Times New Roman" w:hAnsi="Times New Roman" w:cs="Times New Roman"/>
                <w:sz w:val="22"/>
                <w:szCs w:val="22"/>
                <w:lang w:val="id-ID" w:eastAsia="en-US"/>
              </w:rPr>
            </w:pPr>
            <w:r w:rsidRPr="0032702F">
              <w:rPr>
                <w:rFonts w:ascii="Times New Roman" w:hAnsi="Times New Roman" w:cs="Times New Roman"/>
                <w:sz w:val="22"/>
                <w:szCs w:val="22"/>
                <w:lang w:val="id-ID" w:eastAsia="en-US"/>
              </w:rPr>
              <w:t>42 (95%)</w:t>
            </w:r>
          </w:p>
        </w:tc>
      </w:tr>
      <w:bookmarkEnd w:id="4"/>
    </w:tbl>
    <w:p w14:paraId="5639937D" w14:textId="77777777" w:rsidR="0072432B" w:rsidRPr="0032702F" w:rsidRDefault="0072432B" w:rsidP="0032702F">
      <w:pPr>
        <w:spacing w:after="0" w:line="240" w:lineRule="auto"/>
        <w:ind w:firstLine="357"/>
        <w:jc w:val="both"/>
        <w:rPr>
          <w:sz w:val="22"/>
          <w:szCs w:val="22"/>
          <w:lang w:val="id-ID"/>
        </w:rPr>
      </w:pPr>
    </w:p>
    <w:p w14:paraId="79DC01F1" w14:textId="77777777" w:rsidR="0072432B" w:rsidRPr="0032702F" w:rsidRDefault="0072432B" w:rsidP="0032702F">
      <w:pPr>
        <w:spacing w:after="0" w:line="240" w:lineRule="auto"/>
        <w:ind w:firstLine="357"/>
        <w:jc w:val="both"/>
        <w:rPr>
          <w:sz w:val="22"/>
          <w:szCs w:val="22"/>
          <w:lang w:val="id-ID"/>
        </w:rPr>
      </w:pPr>
    </w:p>
    <w:p w14:paraId="08436B19" w14:textId="5F41112C" w:rsidR="0072432B" w:rsidRPr="0032702F" w:rsidRDefault="0079058C" w:rsidP="0032702F">
      <w:pPr>
        <w:spacing w:after="0" w:line="240" w:lineRule="auto"/>
        <w:ind w:firstLine="357"/>
        <w:jc w:val="both"/>
        <w:rPr>
          <w:sz w:val="22"/>
          <w:szCs w:val="22"/>
          <w:lang w:val="id-ID"/>
        </w:rPr>
      </w:pPr>
      <w:r w:rsidRPr="0032702F">
        <w:rPr>
          <w:sz w:val="22"/>
          <w:szCs w:val="22"/>
          <w:lang w:val="id-ID"/>
        </w:rPr>
        <w:t xml:space="preserve">Gambar 5 menunjukkan pertemuan secara </w:t>
      </w:r>
      <w:r w:rsidRPr="0032702F">
        <w:rPr>
          <w:i/>
          <w:iCs/>
          <w:sz w:val="22"/>
          <w:szCs w:val="22"/>
          <w:lang w:val="id-ID"/>
        </w:rPr>
        <w:t>offline</w:t>
      </w:r>
      <w:r w:rsidRPr="0032702F">
        <w:rPr>
          <w:sz w:val="22"/>
          <w:szCs w:val="22"/>
          <w:lang w:val="id-ID"/>
        </w:rPr>
        <w:t xml:space="preserve"> di SMA Negeri 1 Taman pada hari Rabu, 7 Februari 2024. Dalam pertemuan ini, tim pengabdi masyarakat memberikan apresiasi kepada enam peserta yang memiliki nilai tertinggi rerata </w:t>
      </w:r>
      <w:r w:rsidRPr="0032702F">
        <w:rPr>
          <w:i/>
          <w:iCs/>
          <w:sz w:val="22"/>
          <w:szCs w:val="22"/>
          <w:lang w:val="id-ID"/>
        </w:rPr>
        <w:t xml:space="preserve">pre-test </w:t>
      </w:r>
      <w:r w:rsidRPr="0032702F">
        <w:rPr>
          <w:sz w:val="22"/>
          <w:szCs w:val="22"/>
          <w:lang w:val="id-ID"/>
        </w:rPr>
        <w:t>dan</w:t>
      </w:r>
      <w:r w:rsidRPr="0032702F">
        <w:rPr>
          <w:i/>
          <w:iCs/>
          <w:sz w:val="22"/>
          <w:szCs w:val="22"/>
          <w:lang w:val="id-ID"/>
        </w:rPr>
        <w:t xml:space="preserve"> post-test</w:t>
      </w:r>
      <w:r w:rsidRPr="0032702F">
        <w:rPr>
          <w:sz w:val="22"/>
          <w:szCs w:val="22"/>
          <w:lang w:val="id-ID"/>
        </w:rPr>
        <w:t xml:space="preserve">. Peserta guru biologi SMA dari sekolah negeri dan sekolah swasta yang ada di kabupaten Sidoarjo langsung datang ke sekolah SMA Negeri 1 Taman. Peserta guru mengisi presensi kehadiran. Jumlah peserta pada pertemuan ke 3 ada 43 orang guru. Beberapa guru yang tidak hadir termasuk yang menerima apresiasi dikarenakan ada penugasan guru di instansi tempat bekerja dan ada jadwal mengajar. Kegiatan dibuka dengan sambutan oleh ketua MGMP Biologi SMA Se-Sidoarjo (Bapak Ali Mahfud, M.Pd dari SMA Negeri 1 Gedangan), kepala sekolah SMA Negeri 1 Taman (Dewi Nurmalasari, M.Pd), dan ketua pelaksana kegiatan (Bapak Dr. </w:t>
      </w:r>
      <w:r w:rsidRPr="0032702F">
        <w:rPr>
          <w:sz w:val="22"/>
          <w:szCs w:val="22"/>
          <w:lang w:val="id-ID"/>
        </w:rPr>
        <w:lastRenderedPageBreak/>
        <w:t>Hebert Adrianto, S.Si, M.Ked. Trop. dari Universitas Ciputra). Setelah sambutan, dilanjutkan dengan foto bersama sebagai bukti dokumentasi kegiatan tim pengabdia</w:t>
      </w:r>
      <w:r w:rsidR="00164965" w:rsidRPr="0032702F">
        <w:rPr>
          <w:sz w:val="22"/>
          <w:szCs w:val="22"/>
        </w:rPr>
        <w:t>n</w:t>
      </w:r>
      <w:r w:rsidRPr="0032702F">
        <w:rPr>
          <w:sz w:val="22"/>
          <w:szCs w:val="22"/>
          <w:lang w:val="id-ID"/>
        </w:rPr>
        <w:t xml:space="preserve"> maupun MGMP Biologi Sidoarjo. Setelah itu dilanjutkan dengan pembacaan enam peserta terbaik, pemberian alat peraga pendidikan, presensi serah terima barang, dan foto bersama. Adapun enam peserta terbaik tersebut adalah Ibu Effi Nur Kholida (SMA TPI Porong), Ibu Husnul Lailah (SMA Negeri 1 Waru), Ibu Utami Dewi (SMAN OR Sidoarjo), Ibu Islamiyah (SMA Negeri 1 Tarik), Ibu Asnani (MAN Sidoarjo), dan Ibu Pungky Dinda lestari (SMA Negeri 2 Sidoarjo). Apresiasi yang diberikan adalah peserta mendapatkan satu unit alat peraga pendidikan berupa torso/ model anatomi telinga. Dengan apresiasi ini, diharapkan dapat menjadi alat bantu mengajar di kelas agar para siswa dapat memahami materi organ telinga dengan persepsi yang sesuai.</w:t>
      </w:r>
    </w:p>
    <w:p w14:paraId="1D704AF7" w14:textId="77777777" w:rsidR="0072432B" w:rsidRPr="0032702F" w:rsidRDefault="0072432B" w:rsidP="0032702F">
      <w:pPr>
        <w:spacing w:after="0" w:line="240" w:lineRule="auto"/>
        <w:ind w:firstLine="357"/>
        <w:jc w:val="both"/>
        <w:rPr>
          <w:sz w:val="22"/>
          <w:szCs w:val="22"/>
          <w:lang w:val="id-ID"/>
        </w:rPr>
      </w:pPr>
    </w:p>
    <w:p w14:paraId="77F8B800" w14:textId="77777777" w:rsidR="0072432B" w:rsidRPr="0032702F" w:rsidRDefault="0079058C" w:rsidP="0032702F">
      <w:pPr>
        <w:spacing w:after="240" w:line="240" w:lineRule="auto"/>
        <w:jc w:val="center"/>
        <w:rPr>
          <w:sz w:val="22"/>
          <w:szCs w:val="22"/>
          <w:lang w:val="id-ID"/>
        </w:rPr>
      </w:pPr>
      <w:r w:rsidRPr="0032702F">
        <w:rPr>
          <w:noProof/>
          <w:sz w:val="22"/>
          <w:szCs w:val="22"/>
          <w:lang w:eastAsia="en-US"/>
        </w:rPr>
        <w:drawing>
          <wp:inline distT="0" distB="0" distL="0" distR="0" wp14:anchorId="3E3EBA72" wp14:editId="07837724">
            <wp:extent cx="3867150" cy="2570480"/>
            <wp:effectExtent l="0" t="0" r="0" b="1270"/>
            <wp:docPr id="1756864968" name="Picture 5" descr="A person and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64968" name="Picture 5" descr="A person and person holding a box&#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08150" cy="2597495"/>
                    </a:xfrm>
                    <a:prstGeom prst="rect">
                      <a:avLst/>
                    </a:prstGeom>
                    <a:noFill/>
                    <a:ln>
                      <a:noFill/>
                    </a:ln>
                  </pic:spPr>
                </pic:pic>
              </a:graphicData>
            </a:graphic>
          </wp:inline>
        </w:drawing>
      </w:r>
    </w:p>
    <w:p w14:paraId="5348EFEB" w14:textId="29F6700E" w:rsidR="007533D9" w:rsidRPr="0032702F" w:rsidRDefault="0079058C" w:rsidP="0032702F">
      <w:pPr>
        <w:spacing w:after="240" w:line="240" w:lineRule="auto"/>
        <w:ind w:firstLine="360"/>
        <w:jc w:val="center"/>
        <w:rPr>
          <w:sz w:val="22"/>
          <w:szCs w:val="22"/>
          <w:lang w:val="id-ID"/>
        </w:rPr>
      </w:pPr>
      <w:r w:rsidRPr="0032702F">
        <w:rPr>
          <w:sz w:val="22"/>
          <w:szCs w:val="22"/>
          <w:lang w:val="id-ID"/>
        </w:rPr>
        <w:t>Gambar 5. Penyerahan torso telinga</w:t>
      </w:r>
    </w:p>
    <w:p w14:paraId="73B7F99F" w14:textId="6D99D66A" w:rsidR="0072432B" w:rsidRPr="0032702F" w:rsidRDefault="00664881" w:rsidP="0032702F">
      <w:pPr>
        <w:spacing w:after="240" w:line="240" w:lineRule="auto"/>
        <w:ind w:firstLine="567"/>
        <w:jc w:val="both"/>
        <w:rPr>
          <w:sz w:val="22"/>
          <w:szCs w:val="22"/>
          <w:lang w:val="id-ID"/>
        </w:rPr>
      </w:pPr>
      <w:r w:rsidRPr="0032702F">
        <w:rPr>
          <w:sz w:val="22"/>
          <w:szCs w:val="22"/>
          <w:lang w:val="id-ID"/>
        </w:rPr>
        <w:t xml:space="preserve">Hasil wawancara </w:t>
      </w:r>
      <w:r w:rsidR="007533D9" w:rsidRPr="0032702F">
        <w:rPr>
          <w:sz w:val="22"/>
          <w:szCs w:val="22"/>
          <w:lang w:val="id-ID"/>
        </w:rPr>
        <w:t xml:space="preserve">personal dengan beberapa </w:t>
      </w:r>
      <w:r w:rsidRPr="0032702F">
        <w:rPr>
          <w:sz w:val="22"/>
          <w:szCs w:val="22"/>
          <w:lang w:val="id-ID"/>
        </w:rPr>
        <w:t xml:space="preserve">guru yang memiliki nilai rendah dikarenakan </w:t>
      </w:r>
      <w:r w:rsidR="00805B5C" w:rsidRPr="0032702F">
        <w:rPr>
          <w:sz w:val="22"/>
          <w:szCs w:val="22"/>
          <w:lang w:val="id-ID"/>
        </w:rPr>
        <w:t>1) ada informasi yang terlewat oleh peserta karena kegiatan bersamaan dengan kegiatan di sekolah sehingga peserta tidak menyimak dengan baik, 2) peserta menilai materi bersifat hafalan dan peserta lemah di hafalan. Peserta lebih menyukai materi penalaran sehingga memerlukan waktu yang cukup untuk memahami materi yang diberikan oleh narasumber dokter saat itu juga</w:t>
      </w:r>
      <w:r w:rsidR="00CA1D5D" w:rsidRPr="0032702F">
        <w:rPr>
          <w:sz w:val="22"/>
          <w:szCs w:val="22"/>
          <w:lang w:val="id-ID"/>
        </w:rPr>
        <w:t>, 3) ada beberapa istilah baru yang didengar dan terbatasnya daya ingat guru sehingga tidak optimal saat menjawab soal</w:t>
      </w:r>
      <w:r w:rsidR="00450124" w:rsidRPr="0032702F">
        <w:rPr>
          <w:sz w:val="22"/>
          <w:szCs w:val="22"/>
          <w:lang w:val="id-ID"/>
        </w:rPr>
        <w:t>, dan 4) peserta mengerjakan dengan tergesa-gesa dan kurang konsentrasi</w:t>
      </w:r>
      <w:r w:rsidRPr="0032702F">
        <w:rPr>
          <w:sz w:val="22"/>
          <w:szCs w:val="22"/>
          <w:lang w:val="id-ID"/>
        </w:rPr>
        <w:t xml:space="preserve">. Kedepannya waktu pengerjaan </w:t>
      </w:r>
      <w:r w:rsidRPr="0032702F">
        <w:rPr>
          <w:i/>
          <w:iCs/>
          <w:sz w:val="22"/>
          <w:szCs w:val="22"/>
          <w:lang w:val="id-ID"/>
        </w:rPr>
        <w:t xml:space="preserve">test </w:t>
      </w:r>
      <w:r w:rsidRPr="0032702F">
        <w:rPr>
          <w:sz w:val="22"/>
          <w:szCs w:val="22"/>
          <w:lang w:val="id-ID"/>
        </w:rPr>
        <w:t xml:space="preserve">di waktu berbeda perlu dipertimbangkan agar guru dapat memiliki waktu yang cukup untuk mempelajari materi yang telah disampaikan. Secara umum peserta telah mendapatkan penjelasan struktur dan mekanisme kerja (fisiologi) dari indera telinga. Pertanyaan peserta dapat menjadi kesempatan untuk meluruskan informasi yang salah dan ada peningkatan nilai </w:t>
      </w:r>
      <w:r w:rsidRPr="0032702F">
        <w:rPr>
          <w:i/>
          <w:iCs/>
          <w:sz w:val="22"/>
          <w:szCs w:val="22"/>
          <w:lang w:val="id-ID"/>
        </w:rPr>
        <w:t>post-test</w:t>
      </w:r>
      <w:r w:rsidRPr="0032702F">
        <w:rPr>
          <w:sz w:val="22"/>
          <w:szCs w:val="22"/>
          <w:lang w:val="id-ID"/>
        </w:rPr>
        <w:t xml:space="preserve"> setelah peserta mengikuti materi dengan narasumber dibandingkan nilai </w:t>
      </w:r>
      <w:r w:rsidRPr="0032702F">
        <w:rPr>
          <w:i/>
          <w:iCs/>
          <w:sz w:val="22"/>
          <w:szCs w:val="22"/>
          <w:lang w:val="id-ID"/>
        </w:rPr>
        <w:t>pre-test</w:t>
      </w:r>
      <w:r w:rsidRPr="0032702F">
        <w:rPr>
          <w:sz w:val="22"/>
          <w:szCs w:val="22"/>
          <w:lang w:val="id-ID"/>
        </w:rPr>
        <w:t xml:space="preserve"> sebelumnya.</w:t>
      </w:r>
    </w:p>
    <w:bookmarkEnd w:id="2"/>
    <w:p w14:paraId="73F044D7" w14:textId="77777777" w:rsidR="0072432B" w:rsidRPr="0032702F" w:rsidRDefault="0079058C" w:rsidP="0032702F">
      <w:pPr>
        <w:pStyle w:val="Heading1"/>
        <w:keepLines w:val="0"/>
        <w:numPr>
          <w:ilvl w:val="0"/>
          <w:numId w:val="2"/>
        </w:numPr>
        <w:spacing w:before="0" w:after="60" w:line="240" w:lineRule="auto"/>
        <w:ind w:left="567" w:hanging="567"/>
        <w:rPr>
          <w:rFonts w:ascii="Times New Roman" w:eastAsia="Times New Roman" w:hAnsi="Times New Roman" w:cs="Times New Roman"/>
          <w:b/>
          <w:color w:val="000000"/>
          <w:sz w:val="22"/>
          <w:szCs w:val="22"/>
          <w:lang w:val="id-ID"/>
        </w:rPr>
      </w:pPr>
      <w:r w:rsidRPr="0032702F">
        <w:rPr>
          <w:rFonts w:ascii="Times New Roman" w:eastAsia="Times New Roman" w:hAnsi="Times New Roman" w:cs="Times New Roman"/>
          <w:b/>
          <w:color w:val="000000"/>
          <w:sz w:val="22"/>
          <w:szCs w:val="22"/>
          <w:lang w:val="id-ID"/>
        </w:rPr>
        <w:t>Simpulan</w:t>
      </w:r>
    </w:p>
    <w:p w14:paraId="638DE483" w14:textId="77777777" w:rsidR="0072432B" w:rsidRPr="0032702F" w:rsidRDefault="0079058C" w:rsidP="0032702F">
      <w:pPr>
        <w:spacing w:after="0" w:line="240" w:lineRule="auto"/>
        <w:ind w:firstLine="567"/>
        <w:jc w:val="both"/>
        <w:rPr>
          <w:sz w:val="22"/>
          <w:szCs w:val="22"/>
          <w:lang w:val="id-ID"/>
        </w:rPr>
      </w:pPr>
      <w:r w:rsidRPr="0032702F">
        <w:rPr>
          <w:sz w:val="22"/>
          <w:szCs w:val="22"/>
          <w:lang w:val="id-ID"/>
        </w:rPr>
        <w:t xml:space="preserve">Simpulan dari kegiatan ini adalah 1) peserta mengikuti kegiatan selama dua kali tatap muka, 2) peserta dapat menjelaskan struktur dan mekanisme kerja (fisiologi) dari indera telinga, 3) ada peningkatan nilai </w:t>
      </w:r>
      <w:r w:rsidRPr="0032702F">
        <w:rPr>
          <w:i/>
          <w:iCs/>
          <w:sz w:val="22"/>
          <w:szCs w:val="22"/>
          <w:lang w:val="id-ID"/>
        </w:rPr>
        <w:t>post-test</w:t>
      </w:r>
      <w:r w:rsidRPr="0032702F">
        <w:rPr>
          <w:sz w:val="22"/>
          <w:szCs w:val="22"/>
          <w:lang w:val="id-ID"/>
        </w:rPr>
        <w:t xml:space="preserve"> setelah peserta mengikuti materi dengan narasumber, 4) Peserta dengan nilai tertinggi mendapatkan souvenir berupa torso sistem indera telinga.</w:t>
      </w:r>
    </w:p>
    <w:p w14:paraId="558471E5" w14:textId="6BC08317" w:rsidR="0072432B" w:rsidRPr="0032702F" w:rsidRDefault="0079058C" w:rsidP="0032702F">
      <w:pPr>
        <w:spacing w:after="0" w:line="240" w:lineRule="auto"/>
        <w:ind w:firstLine="567"/>
        <w:jc w:val="both"/>
        <w:rPr>
          <w:sz w:val="22"/>
          <w:szCs w:val="22"/>
          <w:lang w:val="id-ID"/>
        </w:rPr>
      </w:pPr>
      <w:r w:rsidRPr="0032702F">
        <w:rPr>
          <w:sz w:val="22"/>
          <w:szCs w:val="22"/>
          <w:lang w:val="id-ID"/>
        </w:rPr>
        <w:t xml:space="preserve">Saran dari kegiatan ini adalah perlu dibuat praktikum laboratorium </w:t>
      </w:r>
      <w:r w:rsidR="001970D6" w:rsidRPr="0032702F">
        <w:rPr>
          <w:sz w:val="22"/>
          <w:szCs w:val="22"/>
          <w:lang w:val="id-ID"/>
        </w:rPr>
        <w:t xml:space="preserve">untuk guru </w:t>
      </w:r>
      <w:r w:rsidRPr="0032702F">
        <w:rPr>
          <w:sz w:val="22"/>
          <w:szCs w:val="22"/>
          <w:lang w:val="id-ID"/>
        </w:rPr>
        <w:t>seperti pemeriksaan kotoran telinga dan penggunaan garpu tala. Selain itu, perlu dibuat metode pembelajaran berbasis pengalaman (</w:t>
      </w:r>
      <w:r w:rsidRPr="0032702F">
        <w:rPr>
          <w:i/>
          <w:iCs/>
          <w:sz w:val="22"/>
          <w:szCs w:val="22"/>
          <w:lang w:val="id-ID"/>
        </w:rPr>
        <w:t>experiential learning</w:t>
      </w:r>
      <w:r w:rsidRPr="0032702F">
        <w:rPr>
          <w:sz w:val="22"/>
          <w:szCs w:val="22"/>
          <w:lang w:val="id-ID"/>
        </w:rPr>
        <w:t>) dengan cara menghubungkan struktur anatomi dan fisiologi indera pendengaran, pembau, dan perasa dengan penyakit. Modul ajar topik sistem pendengaran, pembau, dan perasa dapat disusun untuk menjadi pegangan belajar.</w:t>
      </w:r>
    </w:p>
    <w:p w14:paraId="55124524" w14:textId="77777777" w:rsidR="0072432B" w:rsidRPr="0032702F" w:rsidRDefault="0072432B" w:rsidP="0032702F">
      <w:pPr>
        <w:spacing w:after="0" w:line="240" w:lineRule="auto"/>
        <w:ind w:firstLine="357"/>
        <w:jc w:val="both"/>
        <w:rPr>
          <w:sz w:val="22"/>
          <w:szCs w:val="22"/>
          <w:lang w:val="id-ID"/>
        </w:rPr>
      </w:pPr>
    </w:p>
    <w:p w14:paraId="38F365F2" w14:textId="77777777" w:rsidR="0072432B" w:rsidRPr="0032702F" w:rsidRDefault="0079058C" w:rsidP="0032702F">
      <w:pPr>
        <w:pStyle w:val="Heading1"/>
        <w:keepLines w:val="0"/>
        <w:numPr>
          <w:ilvl w:val="0"/>
          <w:numId w:val="2"/>
        </w:numPr>
        <w:spacing w:before="0" w:after="60" w:line="240" w:lineRule="auto"/>
        <w:ind w:left="567" w:hanging="567"/>
        <w:rPr>
          <w:rFonts w:ascii="Times New Roman" w:eastAsia="Times New Roman" w:hAnsi="Times New Roman" w:cs="Times New Roman"/>
          <w:b/>
          <w:color w:val="000000"/>
          <w:sz w:val="22"/>
          <w:szCs w:val="22"/>
          <w:lang w:val="id-ID"/>
        </w:rPr>
      </w:pPr>
      <w:r w:rsidRPr="0032702F">
        <w:rPr>
          <w:rFonts w:ascii="Times New Roman" w:eastAsia="Times New Roman" w:hAnsi="Times New Roman" w:cs="Times New Roman"/>
          <w:b/>
          <w:color w:val="000000"/>
          <w:sz w:val="22"/>
          <w:szCs w:val="22"/>
          <w:lang w:val="id-ID"/>
        </w:rPr>
        <w:lastRenderedPageBreak/>
        <w:t>Ucapan Terima Kasih</w:t>
      </w:r>
    </w:p>
    <w:p w14:paraId="6C9AD605" w14:textId="77777777" w:rsidR="0072432B" w:rsidRPr="0032702F" w:rsidRDefault="0079058C" w:rsidP="0032702F">
      <w:pPr>
        <w:spacing w:after="240" w:line="240" w:lineRule="auto"/>
        <w:ind w:firstLine="567"/>
        <w:jc w:val="both"/>
        <w:rPr>
          <w:sz w:val="22"/>
          <w:szCs w:val="22"/>
          <w:lang w:val="id-ID"/>
        </w:rPr>
      </w:pPr>
      <w:r w:rsidRPr="0032702F">
        <w:rPr>
          <w:sz w:val="22"/>
          <w:szCs w:val="22"/>
          <w:lang w:val="id-ID"/>
        </w:rPr>
        <w:t>Ucapan terima kasih dan apresiasi diberikan kepada semua guru bidang biologi dari sekolah SMA se-Sidoarjo yang telah antusias dan semangat mengikuti rangkaian kegiatan dari awal sampai akhir.</w:t>
      </w:r>
      <w:bookmarkEnd w:id="3"/>
    </w:p>
    <w:bookmarkEnd w:id="1"/>
    <w:p w14:paraId="0B11673E" w14:textId="77777777" w:rsidR="0072432B" w:rsidRPr="0032702F" w:rsidRDefault="0079058C" w:rsidP="004A2A4D">
      <w:pPr>
        <w:pStyle w:val="Heading1"/>
        <w:keepLines w:val="0"/>
        <w:numPr>
          <w:ilvl w:val="0"/>
          <w:numId w:val="2"/>
        </w:numPr>
        <w:spacing w:before="0" w:after="60" w:line="240" w:lineRule="auto"/>
        <w:ind w:left="567" w:hanging="567"/>
        <w:rPr>
          <w:rFonts w:ascii="Times New Roman" w:eastAsia="Times New Roman" w:hAnsi="Times New Roman" w:cs="Times New Roman"/>
          <w:b/>
          <w:color w:val="000000"/>
          <w:sz w:val="22"/>
          <w:szCs w:val="22"/>
          <w:lang w:val="id-ID"/>
        </w:rPr>
      </w:pPr>
      <w:r w:rsidRPr="0032702F">
        <w:rPr>
          <w:rFonts w:ascii="Times New Roman" w:eastAsia="Times New Roman" w:hAnsi="Times New Roman" w:cs="Times New Roman"/>
          <w:b/>
          <w:color w:val="000000"/>
          <w:sz w:val="22"/>
          <w:szCs w:val="22"/>
          <w:lang w:val="id-ID"/>
        </w:rPr>
        <w:t>Referensi</w:t>
      </w:r>
    </w:p>
    <w:bookmarkStart w:id="5" w:name="_Hlk162295090"/>
    <w:p w14:paraId="0C0A31CB" w14:textId="04E66925" w:rsidR="00A87AA7" w:rsidRPr="0032702F" w:rsidRDefault="0079058C" w:rsidP="004A2A4D">
      <w:pPr>
        <w:widowControl w:val="0"/>
        <w:autoSpaceDE w:val="0"/>
        <w:autoSpaceDN w:val="0"/>
        <w:adjustRightInd w:val="0"/>
        <w:spacing w:after="0" w:line="240" w:lineRule="auto"/>
        <w:ind w:left="480" w:hanging="480"/>
        <w:jc w:val="both"/>
        <w:rPr>
          <w:noProof/>
          <w:sz w:val="22"/>
          <w:szCs w:val="22"/>
          <w:lang w:val="id-ID"/>
        </w:rPr>
      </w:pPr>
      <w:r w:rsidRPr="0032702F">
        <w:rPr>
          <w:sz w:val="22"/>
          <w:szCs w:val="22"/>
          <w:lang w:val="id-ID"/>
        </w:rPr>
        <w:fldChar w:fldCharType="begin" w:fldLock="1"/>
      </w:r>
      <w:r w:rsidRPr="0032702F">
        <w:rPr>
          <w:sz w:val="22"/>
          <w:szCs w:val="22"/>
          <w:lang w:val="id-ID"/>
        </w:rPr>
        <w:instrText xml:space="preserve">ADDIN Mendeley Bibliography CSL_BIBLIOGRAPHY </w:instrText>
      </w:r>
      <w:r w:rsidRPr="0032702F">
        <w:rPr>
          <w:sz w:val="22"/>
          <w:szCs w:val="22"/>
          <w:lang w:val="id-ID"/>
        </w:rPr>
        <w:fldChar w:fldCharType="separate"/>
      </w:r>
      <w:r w:rsidR="00A87AA7" w:rsidRPr="0032702F">
        <w:rPr>
          <w:noProof/>
          <w:sz w:val="22"/>
          <w:szCs w:val="22"/>
          <w:lang w:val="id-ID"/>
        </w:rPr>
        <w:t xml:space="preserve">Adrianto, H., Dinata, Y. M., Tanzilia, M. F., Messakh, B. D., Torang, R., &amp; Panggabean, M. (2022). Penguatan dan Pemantapan Kompetensi Parasitologi Pada Guru Biologi Sekolah Menengah Atas. </w:t>
      </w:r>
      <w:r w:rsidR="00A87AA7" w:rsidRPr="0032702F">
        <w:rPr>
          <w:i/>
          <w:iCs/>
          <w:noProof/>
          <w:sz w:val="22"/>
          <w:szCs w:val="22"/>
          <w:lang w:val="id-ID"/>
        </w:rPr>
        <w:t>Communnity Development Journal</w:t>
      </w:r>
      <w:r w:rsidR="00A87AA7" w:rsidRPr="0032702F">
        <w:rPr>
          <w:noProof/>
          <w:sz w:val="22"/>
          <w:szCs w:val="22"/>
          <w:lang w:val="id-ID"/>
        </w:rPr>
        <w:t xml:space="preserve">, </w:t>
      </w:r>
      <w:r w:rsidR="00A87AA7" w:rsidRPr="0032702F">
        <w:rPr>
          <w:i/>
          <w:iCs/>
          <w:noProof/>
          <w:sz w:val="22"/>
          <w:szCs w:val="22"/>
          <w:lang w:val="id-ID"/>
        </w:rPr>
        <w:t>3</w:t>
      </w:r>
      <w:r w:rsidR="00A87AA7" w:rsidRPr="0032702F">
        <w:rPr>
          <w:noProof/>
          <w:sz w:val="22"/>
          <w:szCs w:val="22"/>
          <w:lang w:val="id-ID"/>
        </w:rPr>
        <w:t>(1), 91–98. https://journal.universitaspahlawan.ac.id/index.php/cdj/article/view/3191</w:t>
      </w:r>
    </w:p>
    <w:p w14:paraId="7E24EC4B"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Adrianto, H., Irawan, D., Subadi, L. C., Hasanah, R. S., &amp; Fajar, J. T. T. (2020). Pembelajaran Biologi Dengan Skenario. </w:t>
      </w:r>
      <w:r w:rsidRPr="0032702F">
        <w:rPr>
          <w:i/>
          <w:iCs/>
          <w:noProof/>
          <w:sz w:val="22"/>
          <w:szCs w:val="22"/>
          <w:lang w:val="id-ID"/>
        </w:rPr>
        <w:t>Jurnal Abdimas PHB Vol</w:t>
      </w:r>
      <w:r w:rsidRPr="0032702F">
        <w:rPr>
          <w:noProof/>
          <w:sz w:val="22"/>
          <w:szCs w:val="22"/>
          <w:lang w:val="id-ID"/>
        </w:rPr>
        <w:t xml:space="preserve">, </w:t>
      </w:r>
      <w:r w:rsidRPr="0032702F">
        <w:rPr>
          <w:i/>
          <w:iCs/>
          <w:noProof/>
          <w:sz w:val="22"/>
          <w:szCs w:val="22"/>
          <w:lang w:val="id-ID"/>
        </w:rPr>
        <w:t>3</w:t>
      </w:r>
      <w:r w:rsidRPr="0032702F">
        <w:rPr>
          <w:noProof/>
          <w:sz w:val="22"/>
          <w:szCs w:val="22"/>
          <w:lang w:val="id-ID"/>
        </w:rPr>
        <w:t>(2), 1–9.</w:t>
      </w:r>
    </w:p>
    <w:p w14:paraId="6989F83F"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Adrianto, H., Setyawan, Y., Banjarnahor, D. P. P., Kusumah, I. P., &amp; Messakh, B. D. (2022). Penguatan Konsep Biologi Molekuler Kepada Guru Biologi. </w:t>
      </w:r>
      <w:r w:rsidRPr="0032702F">
        <w:rPr>
          <w:i/>
          <w:iCs/>
          <w:noProof/>
          <w:sz w:val="22"/>
          <w:szCs w:val="22"/>
          <w:lang w:val="id-ID"/>
        </w:rPr>
        <w:t>Prosiding Seminar Nasional AVoER XIV</w:t>
      </w:r>
      <w:r w:rsidRPr="0032702F">
        <w:rPr>
          <w:noProof/>
          <w:sz w:val="22"/>
          <w:szCs w:val="22"/>
          <w:lang w:val="id-ID"/>
        </w:rPr>
        <w:t xml:space="preserve">, </w:t>
      </w:r>
      <w:r w:rsidRPr="0032702F">
        <w:rPr>
          <w:i/>
          <w:iCs/>
          <w:noProof/>
          <w:sz w:val="22"/>
          <w:szCs w:val="22"/>
          <w:lang w:val="id-ID"/>
        </w:rPr>
        <w:t>1</w:t>
      </w:r>
      <w:r w:rsidRPr="0032702F">
        <w:rPr>
          <w:noProof/>
          <w:sz w:val="22"/>
          <w:szCs w:val="22"/>
          <w:lang w:val="id-ID"/>
        </w:rPr>
        <w:t>(1), 339–344.</w:t>
      </w:r>
    </w:p>
    <w:p w14:paraId="6D058497"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Adrianto, Tanzilia, Lindarto, Dinata, Goein, Disa, &amp; Andriani. (2021). Penguatan Pengetahuan Guru Biologi dalam Penanganan Kutu Kepala (Pediculus humanus capitis). </w:t>
      </w:r>
      <w:r w:rsidRPr="0032702F">
        <w:rPr>
          <w:i/>
          <w:iCs/>
          <w:noProof/>
          <w:sz w:val="22"/>
          <w:szCs w:val="22"/>
          <w:lang w:val="id-ID"/>
        </w:rPr>
        <w:t>Jurnal Pengabdian Masyarakat</w:t>
      </w:r>
      <w:r w:rsidRPr="0032702F">
        <w:rPr>
          <w:noProof/>
          <w:sz w:val="22"/>
          <w:szCs w:val="22"/>
          <w:lang w:val="id-ID"/>
        </w:rPr>
        <w:t xml:space="preserve">, </w:t>
      </w:r>
      <w:r w:rsidRPr="0032702F">
        <w:rPr>
          <w:i/>
          <w:iCs/>
          <w:noProof/>
          <w:sz w:val="22"/>
          <w:szCs w:val="22"/>
          <w:lang w:val="id-ID"/>
        </w:rPr>
        <w:t>2</w:t>
      </w:r>
      <w:r w:rsidRPr="0032702F">
        <w:rPr>
          <w:noProof/>
          <w:sz w:val="22"/>
          <w:szCs w:val="22"/>
          <w:lang w:val="id-ID"/>
        </w:rPr>
        <w:t>(2), 87–96.</w:t>
      </w:r>
    </w:p>
    <w:p w14:paraId="07BC90CA"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Ajani, A. T. (2023). Pengaruh Pendidikan Kesehatan Terhadap Perilaku Pencarian Informasi Kesehatan pada Remaja di Sekolah. </w:t>
      </w:r>
      <w:r w:rsidRPr="0032702F">
        <w:rPr>
          <w:i/>
          <w:iCs/>
          <w:noProof/>
          <w:sz w:val="22"/>
          <w:szCs w:val="22"/>
          <w:lang w:val="id-ID"/>
        </w:rPr>
        <w:t>Journal on Education</w:t>
      </w:r>
      <w:r w:rsidRPr="0032702F">
        <w:rPr>
          <w:noProof/>
          <w:sz w:val="22"/>
          <w:szCs w:val="22"/>
          <w:lang w:val="id-ID"/>
        </w:rPr>
        <w:t xml:space="preserve">, </w:t>
      </w:r>
      <w:r w:rsidRPr="0032702F">
        <w:rPr>
          <w:i/>
          <w:iCs/>
          <w:noProof/>
          <w:sz w:val="22"/>
          <w:szCs w:val="22"/>
          <w:lang w:val="id-ID"/>
        </w:rPr>
        <w:t>6</w:t>
      </w:r>
      <w:r w:rsidRPr="0032702F">
        <w:rPr>
          <w:noProof/>
          <w:sz w:val="22"/>
          <w:szCs w:val="22"/>
          <w:lang w:val="id-ID"/>
        </w:rPr>
        <w:t>(1), 1027–1034. https://doi.org/10.31004/joe.v6i1.3036</w:t>
      </w:r>
    </w:p>
    <w:p w14:paraId="680B59A4"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Arief, T., Triswanti, N., Wibawa, F. S., &amp; Rulianta Adha, G. A. (2021). Karakteristik Pasien Otitis Media Akut. </w:t>
      </w:r>
      <w:r w:rsidRPr="0032702F">
        <w:rPr>
          <w:i/>
          <w:iCs/>
          <w:noProof/>
          <w:sz w:val="22"/>
          <w:szCs w:val="22"/>
          <w:lang w:val="id-ID"/>
        </w:rPr>
        <w:t>Jurnal Ilmiah Kesehatan Sandi Husada</w:t>
      </w:r>
      <w:r w:rsidRPr="0032702F">
        <w:rPr>
          <w:noProof/>
          <w:sz w:val="22"/>
          <w:szCs w:val="22"/>
          <w:lang w:val="id-ID"/>
        </w:rPr>
        <w:t xml:space="preserve">, </w:t>
      </w:r>
      <w:r w:rsidRPr="0032702F">
        <w:rPr>
          <w:i/>
          <w:iCs/>
          <w:noProof/>
          <w:sz w:val="22"/>
          <w:szCs w:val="22"/>
          <w:lang w:val="id-ID"/>
        </w:rPr>
        <w:t>10</w:t>
      </w:r>
      <w:r w:rsidRPr="0032702F">
        <w:rPr>
          <w:noProof/>
          <w:sz w:val="22"/>
          <w:szCs w:val="22"/>
          <w:lang w:val="id-ID"/>
        </w:rPr>
        <w:t>(1), 7–11. https://doi.org/10.35816/jiskh.v10i2.492</w:t>
      </w:r>
    </w:p>
    <w:p w14:paraId="167AD4A1"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Chadha, S., Kamenov, K., &amp; Cieza, A. (2021). The World Report on Hearing, 2021. </w:t>
      </w:r>
      <w:r w:rsidRPr="0032702F">
        <w:rPr>
          <w:i/>
          <w:iCs/>
          <w:noProof/>
          <w:sz w:val="22"/>
          <w:szCs w:val="22"/>
          <w:lang w:val="id-ID"/>
        </w:rPr>
        <w:t>Bulletin of the World Health Organization</w:t>
      </w:r>
      <w:r w:rsidRPr="0032702F">
        <w:rPr>
          <w:noProof/>
          <w:sz w:val="22"/>
          <w:szCs w:val="22"/>
          <w:lang w:val="id-ID"/>
        </w:rPr>
        <w:t xml:space="preserve">, </w:t>
      </w:r>
      <w:r w:rsidRPr="0032702F">
        <w:rPr>
          <w:i/>
          <w:iCs/>
          <w:noProof/>
          <w:sz w:val="22"/>
          <w:szCs w:val="22"/>
          <w:lang w:val="id-ID"/>
        </w:rPr>
        <w:t>99</w:t>
      </w:r>
      <w:r w:rsidRPr="0032702F">
        <w:rPr>
          <w:noProof/>
          <w:sz w:val="22"/>
          <w:szCs w:val="22"/>
          <w:lang w:val="id-ID"/>
        </w:rPr>
        <w:t>(4), 242-242A. https://doi.org/10.2471/BLT.21.285643</w:t>
      </w:r>
    </w:p>
    <w:p w14:paraId="013BD51F"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Darmito, T. Y. F., Nasution, M. E. S., Siregar, S. M., &amp; Isnayanti, D. (2018). </w:t>
      </w:r>
      <w:r w:rsidRPr="0032702F">
        <w:rPr>
          <w:i/>
          <w:iCs/>
          <w:noProof/>
          <w:sz w:val="22"/>
          <w:szCs w:val="22"/>
          <w:lang w:val="id-ID"/>
        </w:rPr>
        <w:t>Hubungan Antara Gangguan Pendengaran dengan Prestasi Akademik Siswa Kelas VI di Sekolah Dasar Muhammadiyah 8 Medan The Relationship between Hearing Loss and Academic Achievement of Grade VI Students at Muhammadiyah 8 Elementary School in Medan</w:t>
      </w:r>
      <w:r w:rsidRPr="0032702F">
        <w:rPr>
          <w:noProof/>
          <w:sz w:val="22"/>
          <w:szCs w:val="22"/>
          <w:lang w:val="id-ID"/>
        </w:rPr>
        <w:t xml:space="preserve">. </w:t>
      </w:r>
      <w:r w:rsidRPr="0032702F">
        <w:rPr>
          <w:i/>
          <w:iCs/>
          <w:noProof/>
          <w:sz w:val="22"/>
          <w:szCs w:val="22"/>
          <w:lang w:val="id-ID"/>
        </w:rPr>
        <w:t>3</w:t>
      </w:r>
      <w:r w:rsidRPr="0032702F">
        <w:rPr>
          <w:noProof/>
          <w:sz w:val="22"/>
          <w:szCs w:val="22"/>
          <w:lang w:val="id-ID"/>
        </w:rPr>
        <w:t>(2), 109–119. https://doi.org/10.30596/bf.v3i2.1867</w:t>
      </w:r>
    </w:p>
    <w:p w14:paraId="6F6BB550"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Drake, R. L., Vogi, A. W., &amp; Michell, A. W. M. (2019). Gray Dasar-Dasar Anatomi Edisi ke-2. In V. P. Kalanjati (Ed.), </w:t>
      </w:r>
      <w:r w:rsidRPr="0032702F">
        <w:rPr>
          <w:i/>
          <w:iCs/>
          <w:noProof/>
          <w:sz w:val="22"/>
          <w:szCs w:val="22"/>
          <w:lang w:val="id-ID"/>
        </w:rPr>
        <w:t>Elsevier</w:t>
      </w:r>
      <w:r w:rsidRPr="0032702F">
        <w:rPr>
          <w:noProof/>
          <w:sz w:val="22"/>
          <w:szCs w:val="22"/>
          <w:lang w:val="id-ID"/>
        </w:rPr>
        <w:t xml:space="preserve"> (2nd ed.). Elsevier. https://repository.unair.ac.id/100826/1/GRAYs Anatomi-DRAKE.pdf</w:t>
      </w:r>
    </w:p>
    <w:p w14:paraId="1217C0F7"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Estari, A. W. (2020). Pentingnya Memahami Karakteristik Peserta Didik dalam Proses Pembelajaran. </w:t>
      </w:r>
      <w:r w:rsidRPr="0032702F">
        <w:rPr>
          <w:i/>
          <w:iCs/>
          <w:noProof/>
          <w:sz w:val="22"/>
          <w:szCs w:val="22"/>
          <w:lang w:val="id-ID"/>
        </w:rPr>
        <w:t>Workshop Nasional Penguatan Kompetensi Guru Sekolah Dasar SHEs: Conference Series</w:t>
      </w:r>
      <w:r w:rsidRPr="0032702F">
        <w:rPr>
          <w:noProof/>
          <w:sz w:val="22"/>
          <w:szCs w:val="22"/>
          <w:lang w:val="id-ID"/>
        </w:rPr>
        <w:t xml:space="preserve">, </w:t>
      </w:r>
      <w:r w:rsidRPr="0032702F">
        <w:rPr>
          <w:i/>
          <w:iCs/>
          <w:noProof/>
          <w:sz w:val="22"/>
          <w:szCs w:val="22"/>
          <w:lang w:val="id-ID"/>
        </w:rPr>
        <w:t>3</w:t>
      </w:r>
      <w:r w:rsidRPr="0032702F">
        <w:rPr>
          <w:noProof/>
          <w:sz w:val="22"/>
          <w:szCs w:val="22"/>
          <w:lang w:val="id-ID"/>
        </w:rPr>
        <w:t>(3), 1439–1444. https://jurnal.uns.ac.id/shes</w:t>
      </w:r>
    </w:p>
    <w:p w14:paraId="34528F56"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Gusli, R. A., Zaki2, S., Akhyar, M., Islam, U., Syaikh, N., Djamil, M., &amp; Bukittinggi, D. (2023). Tantangan Guru Terhadap Perkembangan Teknologi Agar Memanfaatkan Artificial Intelligence Dalam Meningkatkan Kemampuan Siswa. </w:t>
      </w:r>
      <w:r w:rsidRPr="0032702F">
        <w:rPr>
          <w:i/>
          <w:iCs/>
          <w:noProof/>
          <w:sz w:val="22"/>
          <w:szCs w:val="22"/>
          <w:lang w:val="id-ID"/>
        </w:rPr>
        <w:t>Journal of Management in Islamic Education</w:t>
      </w:r>
      <w:r w:rsidRPr="0032702F">
        <w:rPr>
          <w:noProof/>
          <w:sz w:val="22"/>
          <w:szCs w:val="22"/>
          <w:lang w:val="id-ID"/>
        </w:rPr>
        <w:t xml:space="preserve">, </w:t>
      </w:r>
      <w:r w:rsidRPr="0032702F">
        <w:rPr>
          <w:i/>
          <w:iCs/>
          <w:noProof/>
          <w:sz w:val="22"/>
          <w:szCs w:val="22"/>
          <w:lang w:val="id-ID"/>
        </w:rPr>
        <w:t>4</w:t>
      </w:r>
      <w:r w:rsidRPr="0032702F">
        <w:rPr>
          <w:noProof/>
          <w:sz w:val="22"/>
          <w:szCs w:val="22"/>
          <w:lang w:val="id-ID"/>
        </w:rPr>
        <w:t>(3), 229–240. https://doi.org/10.32832/idarah.v4i3.15418</w:t>
      </w:r>
    </w:p>
    <w:p w14:paraId="5E519448"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Hakim, G. R., Ristyaning, P. R. A., &amp; Himayani, R. (2023). Serumen Prop Sebagai Faktor Risiko Tuli Konduktif. </w:t>
      </w:r>
      <w:r w:rsidRPr="0032702F">
        <w:rPr>
          <w:i/>
          <w:iCs/>
          <w:noProof/>
          <w:sz w:val="22"/>
          <w:szCs w:val="22"/>
          <w:lang w:val="id-ID"/>
        </w:rPr>
        <w:t>Medula</w:t>
      </w:r>
      <w:r w:rsidRPr="0032702F">
        <w:rPr>
          <w:noProof/>
          <w:sz w:val="22"/>
          <w:szCs w:val="22"/>
          <w:lang w:val="id-ID"/>
        </w:rPr>
        <w:t xml:space="preserve">, </w:t>
      </w:r>
      <w:r w:rsidRPr="0032702F">
        <w:rPr>
          <w:i/>
          <w:iCs/>
          <w:noProof/>
          <w:sz w:val="22"/>
          <w:szCs w:val="22"/>
          <w:lang w:val="id-ID"/>
        </w:rPr>
        <w:t>13</w:t>
      </w:r>
      <w:r w:rsidRPr="0032702F">
        <w:rPr>
          <w:noProof/>
          <w:sz w:val="22"/>
          <w:szCs w:val="22"/>
          <w:lang w:val="id-ID"/>
        </w:rPr>
        <w:t>(4.1), 182–185. https://www.ncbi.nlm.nih.gov/books/NB</w:t>
      </w:r>
    </w:p>
    <w:p w14:paraId="7AB27747"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Ihsani, I., &amp; Santoso, M. B. (2020). Edukasi Sanitasi Lingkungan Dengan Menerapkan Perilaku Hidup Bersih Dan Sehat (Phbs) Pada Kelompok Usia Prasekolah Di Taman Asuh Anak Muslim Ar-Ridho Tasikmalaya. </w:t>
      </w:r>
      <w:r w:rsidRPr="0032702F">
        <w:rPr>
          <w:i/>
          <w:iCs/>
          <w:noProof/>
          <w:sz w:val="22"/>
          <w:szCs w:val="22"/>
          <w:lang w:val="id-ID"/>
        </w:rPr>
        <w:t>Prosiding Penelitian Dan Pengabdian Kepada Masyarakat</w:t>
      </w:r>
      <w:r w:rsidRPr="0032702F">
        <w:rPr>
          <w:noProof/>
          <w:sz w:val="22"/>
          <w:szCs w:val="22"/>
          <w:lang w:val="id-ID"/>
        </w:rPr>
        <w:t xml:space="preserve">, </w:t>
      </w:r>
      <w:r w:rsidRPr="0032702F">
        <w:rPr>
          <w:i/>
          <w:iCs/>
          <w:noProof/>
          <w:sz w:val="22"/>
          <w:szCs w:val="22"/>
          <w:lang w:val="id-ID"/>
        </w:rPr>
        <w:t>6</w:t>
      </w:r>
      <w:r w:rsidRPr="0032702F">
        <w:rPr>
          <w:noProof/>
          <w:sz w:val="22"/>
          <w:szCs w:val="22"/>
          <w:lang w:val="id-ID"/>
        </w:rPr>
        <w:t>(3), 289. https://doi.org/10.24198/jppm.v6i3.22987</w:t>
      </w:r>
    </w:p>
    <w:p w14:paraId="2B96D8ED"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Legoh, A. M., Mengko, S. K., &amp; Palandeng, O. I. (2016). Kesehatan Hidung Siswa Sekolah Dasar Inpres 10/73 Pandu. </w:t>
      </w:r>
      <w:r w:rsidRPr="0032702F">
        <w:rPr>
          <w:i/>
          <w:iCs/>
          <w:noProof/>
          <w:sz w:val="22"/>
          <w:szCs w:val="22"/>
          <w:lang w:val="id-ID"/>
        </w:rPr>
        <w:t>E-CliniC</w:t>
      </w:r>
      <w:r w:rsidRPr="0032702F">
        <w:rPr>
          <w:noProof/>
          <w:sz w:val="22"/>
          <w:szCs w:val="22"/>
          <w:lang w:val="id-ID"/>
        </w:rPr>
        <w:t xml:space="preserve">, </w:t>
      </w:r>
      <w:r w:rsidRPr="0032702F">
        <w:rPr>
          <w:i/>
          <w:iCs/>
          <w:noProof/>
          <w:sz w:val="22"/>
          <w:szCs w:val="22"/>
          <w:lang w:val="id-ID"/>
        </w:rPr>
        <w:t>4</w:t>
      </w:r>
      <w:r w:rsidRPr="0032702F">
        <w:rPr>
          <w:noProof/>
          <w:sz w:val="22"/>
          <w:szCs w:val="22"/>
          <w:lang w:val="id-ID"/>
        </w:rPr>
        <w:t>(1), 98–104. https://doi.org/10.35790/ecl.4.1.2016.10940</w:t>
      </w:r>
    </w:p>
    <w:p w14:paraId="550CD8EF"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Marta Dinata, Y., Adrianto, H., Tabita Hasianna Silitonga, H., &amp; Pasu Marganda Hadiarto Purba, I. (2021). Mini Sharing Pemanfaatan Media Quiz Online bagi MGMP Guru Biologi Sidoarjo Berbasis Edmodo. </w:t>
      </w:r>
      <w:r w:rsidRPr="0032702F">
        <w:rPr>
          <w:i/>
          <w:iCs/>
          <w:noProof/>
          <w:sz w:val="22"/>
          <w:szCs w:val="22"/>
          <w:lang w:val="id-ID"/>
        </w:rPr>
        <w:t>Journal of Approriate Technology for Community Services</w:t>
      </w:r>
      <w:r w:rsidRPr="0032702F">
        <w:rPr>
          <w:noProof/>
          <w:sz w:val="22"/>
          <w:szCs w:val="22"/>
          <w:lang w:val="id-ID"/>
        </w:rPr>
        <w:t xml:space="preserve">, </w:t>
      </w:r>
      <w:r w:rsidRPr="0032702F">
        <w:rPr>
          <w:i/>
          <w:iCs/>
          <w:noProof/>
          <w:sz w:val="22"/>
          <w:szCs w:val="22"/>
          <w:lang w:val="id-ID"/>
        </w:rPr>
        <w:t>2</w:t>
      </w:r>
      <w:r w:rsidRPr="0032702F">
        <w:rPr>
          <w:noProof/>
          <w:sz w:val="22"/>
          <w:szCs w:val="22"/>
          <w:lang w:val="id-ID"/>
        </w:rPr>
        <w:t>(1), 1–7. https://doi.org/10.20885/jattec.vol2.iss1.art1</w:t>
      </w:r>
    </w:p>
    <w:p w14:paraId="68EB24AF"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Martanegara, I. F., Wijana, &amp; Mahdiani, S. (2020). Tingkat Pengetahuan Kesehatan Telinga dan </w:t>
      </w:r>
      <w:r w:rsidRPr="0032702F">
        <w:rPr>
          <w:noProof/>
          <w:sz w:val="22"/>
          <w:szCs w:val="22"/>
          <w:lang w:val="id-ID"/>
        </w:rPr>
        <w:lastRenderedPageBreak/>
        <w:t xml:space="preserve">Pendengaran Siswa SMP di Kecamatan Muara Gembong Kabupaten Bekasi. </w:t>
      </w:r>
      <w:r w:rsidRPr="0032702F">
        <w:rPr>
          <w:i/>
          <w:iCs/>
          <w:noProof/>
          <w:sz w:val="22"/>
          <w:szCs w:val="22"/>
          <w:lang w:val="id-ID"/>
        </w:rPr>
        <w:t>JSK Jurnal Sistem Kesehatan</w:t>
      </w:r>
      <w:r w:rsidRPr="0032702F">
        <w:rPr>
          <w:noProof/>
          <w:sz w:val="22"/>
          <w:szCs w:val="22"/>
          <w:lang w:val="id-ID"/>
        </w:rPr>
        <w:t xml:space="preserve">, </w:t>
      </w:r>
      <w:r w:rsidRPr="0032702F">
        <w:rPr>
          <w:i/>
          <w:iCs/>
          <w:noProof/>
          <w:sz w:val="22"/>
          <w:szCs w:val="22"/>
          <w:lang w:val="id-ID"/>
        </w:rPr>
        <w:t>5</w:t>
      </w:r>
      <w:r w:rsidRPr="0032702F">
        <w:rPr>
          <w:noProof/>
          <w:sz w:val="22"/>
          <w:szCs w:val="22"/>
          <w:lang w:val="id-ID"/>
        </w:rPr>
        <w:t>(4), 140–147. https://journal.unpad.ac.id/jsk_ikm/article/view/31281</w:t>
      </w:r>
    </w:p>
    <w:p w14:paraId="1FEB41F1"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Nugroho, A. S., Suryanti, S., &amp; Wiryanto, W. (2022). Peningkatan Kualitas Guru, Sebanding Dengan Peningkatan Pendidikan? </w:t>
      </w:r>
      <w:r w:rsidRPr="0032702F">
        <w:rPr>
          <w:i/>
          <w:iCs/>
          <w:noProof/>
          <w:sz w:val="22"/>
          <w:szCs w:val="22"/>
          <w:lang w:val="id-ID"/>
        </w:rPr>
        <w:t>Jurnal Basicedu</w:t>
      </w:r>
      <w:r w:rsidRPr="0032702F">
        <w:rPr>
          <w:noProof/>
          <w:sz w:val="22"/>
          <w:szCs w:val="22"/>
          <w:lang w:val="id-ID"/>
        </w:rPr>
        <w:t xml:space="preserve">, </w:t>
      </w:r>
      <w:r w:rsidRPr="0032702F">
        <w:rPr>
          <w:i/>
          <w:iCs/>
          <w:noProof/>
          <w:sz w:val="22"/>
          <w:szCs w:val="22"/>
          <w:lang w:val="id-ID"/>
        </w:rPr>
        <w:t>6</w:t>
      </w:r>
      <w:r w:rsidRPr="0032702F">
        <w:rPr>
          <w:noProof/>
          <w:sz w:val="22"/>
          <w:szCs w:val="22"/>
          <w:lang w:val="id-ID"/>
        </w:rPr>
        <w:t>(5), 7758–7767. https://doi.org/10.31004/basicedu.v6i5.3354</w:t>
      </w:r>
    </w:p>
    <w:p w14:paraId="1F4D7167"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Pinasthika, P. ., Mashartini, A., &amp; Widy, R. (2018). Prevalensi dan Distribusi Penderita Geographic Tonguepada Mahasiswa Fakultas Kedokteran Gigi. </w:t>
      </w:r>
      <w:r w:rsidRPr="0032702F">
        <w:rPr>
          <w:i/>
          <w:iCs/>
          <w:noProof/>
          <w:sz w:val="22"/>
          <w:szCs w:val="22"/>
          <w:lang w:val="id-ID"/>
        </w:rPr>
        <w:t>E-Jurnal Pustaka Kesehatan</w:t>
      </w:r>
      <w:r w:rsidRPr="0032702F">
        <w:rPr>
          <w:noProof/>
          <w:sz w:val="22"/>
          <w:szCs w:val="22"/>
          <w:lang w:val="id-ID"/>
        </w:rPr>
        <w:t xml:space="preserve">, </w:t>
      </w:r>
      <w:r w:rsidRPr="0032702F">
        <w:rPr>
          <w:i/>
          <w:iCs/>
          <w:noProof/>
          <w:sz w:val="22"/>
          <w:szCs w:val="22"/>
          <w:lang w:val="id-ID"/>
        </w:rPr>
        <w:t>6</w:t>
      </w:r>
      <w:r w:rsidRPr="0032702F">
        <w:rPr>
          <w:noProof/>
          <w:sz w:val="22"/>
          <w:szCs w:val="22"/>
          <w:lang w:val="id-ID"/>
        </w:rPr>
        <w:t>(1), 187. https://jurnal.unej.ac.id</w:t>
      </w:r>
    </w:p>
    <w:p w14:paraId="79042E64"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Ramadhania, B., &amp; Herbawani, C. K. (2022). Faktor Risiko Gangguan Pendengaran Pada Pekerja: Tinjauan Literatur. </w:t>
      </w:r>
      <w:r w:rsidRPr="0032702F">
        <w:rPr>
          <w:i/>
          <w:iCs/>
          <w:noProof/>
          <w:sz w:val="22"/>
          <w:szCs w:val="22"/>
          <w:lang w:val="id-ID"/>
        </w:rPr>
        <w:t>Media Kesehatan Masyarakat Indonesia</w:t>
      </w:r>
      <w:r w:rsidRPr="0032702F">
        <w:rPr>
          <w:noProof/>
          <w:sz w:val="22"/>
          <w:szCs w:val="22"/>
          <w:lang w:val="id-ID"/>
        </w:rPr>
        <w:t xml:space="preserve">, </w:t>
      </w:r>
      <w:r w:rsidRPr="0032702F">
        <w:rPr>
          <w:i/>
          <w:iCs/>
          <w:noProof/>
          <w:sz w:val="22"/>
          <w:szCs w:val="22"/>
          <w:lang w:val="id-ID"/>
        </w:rPr>
        <w:t>21</w:t>
      </w:r>
      <w:r w:rsidRPr="0032702F">
        <w:rPr>
          <w:noProof/>
          <w:sz w:val="22"/>
          <w:szCs w:val="22"/>
          <w:lang w:val="id-ID"/>
        </w:rPr>
        <w:t>(05), 340–346. http://jurnalmedikahutama.com/index.php/JMH/article/view/432</w:t>
      </w:r>
    </w:p>
    <w:p w14:paraId="3074B873"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Salsabila, A., &amp; Puspitasari. (2020). Faktor-Faktor yang Mempengaruhi Prestasi Belajar. </w:t>
      </w:r>
      <w:r w:rsidRPr="0032702F">
        <w:rPr>
          <w:i/>
          <w:iCs/>
          <w:noProof/>
          <w:sz w:val="22"/>
          <w:szCs w:val="22"/>
          <w:lang w:val="id-ID"/>
        </w:rPr>
        <w:t>Pandawa : Jurnal Pendidikan Dan Dakwah</w:t>
      </w:r>
      <w:r w:rsidRPr="0032702F">
        <w:rPr>
          <w:noProof/>
          <w:sz w:val="22"/>
          <w:szCs w:val="22"/>
          <w:lang w:val="id-ID"/>
        </w:rPr>
        <w:t xml:space="preserve">, </w:t>
      </w:r>
      <w:r w:rsidRPr="0032702F">
        <w:rPr>
          <w:i/>
          <w:iCs/>
          <w:noProof/>
          <w:sz w:val="22"/>
          <w:szCs w:val="22"/>
          <w:lang w:val="id-ID"/>
        </w:rPr>
        <w:t>2</w:t>
      </w:r>
      <w:r w:rsidRPr="0032702F">
        <w:rPr>
          <w:noProof/>
          <w:sz w:val="22"/>
          <w:szCs w:val="22"/>
          <w:lang w:val="id-ID"/>
        </w:rPr>
        <w:t>(2), 278–288.</w:t>
      </w:r>
    </w:p>
    <w:p w14:paraId="08D4F304"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Silitonga, H. T. H., Adrianto, H., &amp; Purba, I. P. M. H. (2020). Penguatan Kompetensi MGMP Biologi Sidoarjo dalam Materi Pembelajaran Virus HIV. </w:t>
      </w:r>
      <w:r w:rsidRPr="0032702F">
        <w:rPr>
          <w:i/>
          <w:iCs/>
          <w:noProof/>
          <w:sz w:val="22"/>
          <w:szCs w:val="22"/>
          <w:lang w:val="id-ID"/>
        </w:rPr>
        <w:t>Communnity Development Journal</w:t>
      </w:r>
      <w:r w:rsidRPr="0032702F">
        <w:rPr>
          <w:noProof/>
          <w:sz w:val="22"/>
          <w:szCs w:val="22"/>
          <w:lang w:val="id-ID"/>
        </w:rPr>
        <w:t xml:space="preserve">, </w:t>
      </w:r>
      <w:r w:rsidRPr="0032702F">
        <w:rPr>
          <w:i/>
          <w:iCs/>
          <w:noProof/>
          <w:sz w:val="22"/>
          <w:szCs w:val="22"/>
          <w:lang w:val="id-ID"/>
        </w:rPr>
        <w:t>1</w:t>
      </w:r>
      <w:r w:rsidRPr="0032702F">
        <w:rPr>
          <w:noProof/>
          <w:sz w:val="22"/>
          <w:szCs w:val="22"/>
          <w:lang w:val="id-ID"/>
        </w:rPr>
        <w:t>(3), 284–291. https://journal.universitaspahlawan.ac.id/index.php/cdj/article/view/993</w:t>
      </w:r>
    </w:p>
    <w:p w14:paraId="6C7B8EC2"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Sudipta, M., Rahayu, M. L., Ratnawati, L. M., Saputra, K. A. D., Setiawan, E. P., Sutanegara, S. W. D., Putra, I. D. G. A. E., Sucipta, I. W., Wiranadha, I. M., Asthuta, A. R., Nuaba, I. G. A., &amp; Suanda, I. K. (2017). </w:t>
      </w:r>
      <w:r w:rsidRPr="0032702F">
        <w:rPr>
          <w:i/>
          <w:iCs/>
          <w:noProof/>
          <w:sz w:val="22"/>
          <w:szCs w:val="22"/>
          <w:lang w:val="id-ID"/>
        </w:rPr>
        <w:t>Ilmu Kesehatan Telinga Hidung Tenggorok Kepala Leher</w:t>
      </w:r>
      <w:r w:rsidRPr="0032702F">
        <w:rPr>
          <w:noProof/>
          <w:sz w:val="22"/>
          <w:szCs w:val="22"/>
          <w:lang w:val="id-ID"/>
        </w:rPr>
        <w:t>. Fakultas Kedokteran Universitas Udayana.</w:t>
      </w:r>
    </w:p>
    <w:p w14:paraId="5B208C0E"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Sunjaya, T., Nurdiana, D., &amp; Asnawati. (2016). Perbandingan Sensitivitas Lidah Terhadap Rasa Manis Dan Pahit Pada Orang Menginang dan Tidak Menginang di Kecamatan Lokpaikat Kabupaten Tapin. </w:t>
      </w:r>
      <w:r w:rsidRPr="0032702F">
        <w:rPr>
          <w:i/>
          <w:iCs/>
          <w:noProof/>
          <w:sz w:val="22"/>
          <w:szCs w:val="22"/>
          <w:lang w:val="id-ID"/>
        </w:rPr>
        <w:t>Jurnal Kedokteran Gigi</w:t>
      </w:r>
      <w:r w:rsidRPr="0032702F">
        <w:rPr>
          <w:noProof/>
          <w:sz w:val="22"/>
          <w:szCs w:val="22"/>
          <w:lang w:val="id-ID"/>
        </w:rPr>
        <w:t xml:space="preserve">, </w:t>
      </w:r>
      <w:r w:rsidRPr="0032702F">
        <w:rPr>
          <w:i/>
          <w:iCs/>
          <w:noProof/>
          <w:sz w:val="22"/>
          <w:szCs w:val="22"/>
          <w:lang w:val="id-ID"/>
        </w:rPr>
        <w:t>I</w:t>
      </w:r>
      <w:r w:rsidRPr="0032702F">
        <w:rPr>
          <w:noProof/>
          <w:sz w:val="22"/>
          <w:szCs w:val="22"/>
          <w:lang w:val="id-ID"/>
        </w:rPr>
        <w:t>(2), 169–172.</w:t>
      </w:r>
    </w:p>
    <w:p w14:paraId="0AA9DE5D"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Tangkelangi, A. R., Tumbel, R. E. C., &amp; Mengko, S. K. (2016). Kesehatan Hidung Masyarakat di Komplek Perumahan TNI LANUDAL Manado. </w:t>
      </w:r>
      <w:r w:rsidRPr="0032702F">
        <w:rPr>
          <w:i/>
          <w:iCs/>
          <w:noProof/>
          <w:sz w:val="22"/>
          <w:szCs w:val="22"/>
          <w:lang w:val="id-ID"/>
        </w:rPr>
        <w:t>E-CliniC</w:t>
      </w:r>
      <w:r w:rsidRPr="0032702F">
        <w:rPr>
          <w:noProof/>
          <w:sz w:val="22"/>
          <w:szCs w:val="22"/>
          <w:lang w:val="id-ID"/>
        </w:rPr>
        <w:t xml:space="preserve">, </w:t>
      </w:r>
      <w:r w:rsidRPr="0032702F">
        <w:rPr>
          <w:i/>
          <w:iCs/>
          <w:noProof/>
          <w:sz w:val="22"/>
          <w:szCs w:val="22"/>
          <w:lang w:val="id-ID"/>
        </w:rPr>
        <w:t>4</w:t>
      </w:r>
      <w:r w:rsidRPr="0032702F">
        <w:rPr>
          <w:noProof/>
          <w:sz w:val="22"/>
          <w:szCs w:val="22"/>
          <w:lang w:val="id-ID"/>
        </w:rPr>
        <w:t>(2). https://doi.org/10.35790/ecl.4.2.2016.14219</w:t>
      </w:r>
    </w:p>
    <w:p w14:paraId="31C45121"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Tanudjaja, G. (2014). Persarafan Lidah. </w:t>
      </w:r>
      <w:r w:rsidRPr="0032702F">
        <w:rPr>
          <w:i/>
          <w:iCs/>
          <w:noProof/>
          <w:sz w:val="22"/>
          <w:szCs w:val="22"/>
          <w:lang w:val="id-ID"/>
        </w:rPr>
        <w:t>Jurnal Biomedik (Jbm)</w:t>
      </w:r>
      <w:r w:rsidRPr="0032702F">
        <w:rPr>
          <w:noProof/>
          <w:sz w:val="22"/>
          <w:szCs w:val="22"/>
          <w:lang w:val="id-ID"/>
        </w:rPr>
        <w:t xml:space="preserve">, </w:t>
      </w:r>
      <w:r w:rsidRPr="0032702F">
        <w:rPr>
          <w:i/>
          <w:iCs/>
          <w:noProof/>
          <w:sz w:val="22"/>
          <w:szCs w:val="22"/>
          <w:lang w:val="id-ID"/>
        </w:rPr>
        <w:t>5</w:t>
      </w:r>
      <w:r w:rsidRPr="0032702F">
        <w:rPr>
          <w:noProof/>
          <w:sz w:val="22"/>
          <w:szCs w:val="22"/>
          <w:lang w:val="id-ID"/>
        </w:rPr>
        <w:t>(3), 36–39. https://doi.org/10.35790/jbm.5.3.2013.4348</w:t>
      </w:r>
    </w:p>
    <w:p w14:paraId="5369336E"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Yolazenia, Asmawati, &amp; Ulfa, L. (2022). Edukasi Menjaga Kesehatan Telinga Dan Pemeriksaan Telinga Pada Anak Panti Asuhan di Desa Rimbo Panjang, Kecamatan Tambang, Kabupaten Kampar. </w:t>
      </w:r>
      <w:r w:rsidRPr="0032702F">
        <w:rPr>
          <w:i/>
          <w:iCs/>
          <w:noProof/>
          <w:sz w:val="22"/>
          <w:szCs w:val="22"/>
          <w:lang w:val="id-ID"/>
        </w:rPr>
        <w:t>Jurnal Kreativitas Pengabdian Kepada Masyarakat</w:t>
      </w:r>
      <w:r w:rsidRPr="0032702F">
        <w:rPr>
          <w:noProof/>
          <w:sz w:val="22"/>
          <w:szCs w:val="22"/>
          <w:lang w:val="id-ID"/>
        </w:rPr>
        <w:t xml:space="preserve">, </w:t>
      </w:r>
      <w:r w:rsidRPr="0032702F">
        <w:rPr>
          <w:i/>
          <w:iCs/>
          <w:noProof/>
          <w:sz w:val="22"/>
          <w:szCs w:val="22"/>
          <w:lang w:val="id-ID"/>
        </w:rPr>
        <w:t>5</w:t>
      </w:r>
      <w:r w:rsidRPr="0032702F">
        <w:rPr>
          <w:noProof/>
          <w:sz w:val="22"/>
          <w:szCs w:val="22"/>
          <w:lang w:val="id-ID"/>
        </w:rPr>
        <w:t>(4), 1212–1219.</w:t>
      </w:r>
    </w:p>
    <w:p w14:paraId="05E6F801" w14:textId="77777777" w:rsidR="00A87AA7" w:rsidRPr="0032702F" w:rsidRDefault="00A87AA7" w:rsidP="004A2A4D">
      <w:pPr>
        <w:widowControl w:val="0"/>
        <w:autoSpaceDE w:val="0"/>
        <w:autoSpaceDN w:val="0"/>
        <w:adjustRightInd w:val="0"/>
        <w:spacing w:after="0" w:line="240" w:lineRule="auto"/>
        <w:ind w:left="480" w:hanging="480"/>
        <w:jc w:val="both"/>
        <w:rPr>
          <w:noProof/>
          <w:sz w:val="22"/>
          <w:szCs w:val="22"/>
          <w:lang w:val="id-ID"/>
        </w:rPr>
      </w:pPr>
      <w:r w:rsidRPr="0032702F">
        <w:rPr>
          <w:noProof/>
          <w:sz w:val="22"/>
          <w:szCs w:val="22"/>
          <w:lang w:val="id-ID"/>
        </w:rPr>
        <w:t xml:space="preserve">Yuliyani, E. A., Setyorini, R. H., Triani, E., Yudhanto, D., &amp; Ajmala, I. E. (2020). Pemeriksaan Telinga Hidung Tenggorok Pada Siswa SDN 16 Mataram. </w:t>
      </w:r>
      <w:r w:rsidRPr="0032702F">
        <w:rPr>
          <w:i/>
          <w:iCs/>
          <w:noProof/>
          <w:sz w:val="22"/>
          <w:szCs w:val="22"/>
          <w:lang w:val="id-ID"/>
        </w:rPr>
        <w:t>Jurnal PEPADU</w:t>
      </w:r>
      <w:r w:rsidRPr="0032702F">
        <w:rPr>
          <w:noProof/>
          <w:sz w:val="22"/>
          <w:szCs w:val="22"/>
          <w:lang w:val="id-ID"/>
        </w:rPr>
        <w:t xml:space="preserve">, </w:t>
      </w:r>
      <w:r w:rsidRPr="0032702F">
        <w:rPr>
          <w:i/>
          <w:iCs/>
          <w:noProof/>
          <w:sz w:val="22"/>
          <w:szCs w:val="22"/>
          <w:lang w:val="id-ID"/>
        </w:rPr>
        <w:t>1</w:t>
      </w:r>
      <w:r w:rsidRPr="0032702F">
        <w:rPr>
          <w:noProof/>
          <w:sz w:val="22"/>
          <w:szCs w:val="22"/>
          <w:lang w:val="id-ID"/>
        </w:rPr>
        <w:t>(3), 349–353. https://doi.org/10.29303/jurnalpepadu.v1i3.120</w:t>
      </w:r>
    </w:p>
    <w:p w14:paraId="68812699" w14:textId="77777777" w:rsidR="0072432B" w:rsidRPr="0032702F" w:rsidRDefault="0079058C" w:rsidP="004A2A4D">
      <w:pPr>
        <w:spacing w:after="0" w:line="240" w:lineRule="auto"/>
        <w:ind w:firstLine="360"/>
        <w:jc w:val="both"/>
        <w:rPr>
          <w:sz w:val="22"/>
          <w:szCs w:val="22"/>
          <w:lang w:val="id-ID"/>
        </w:rPr>
      </w:pPr>
      <w:r w:rsidRPr="0032702F">
        <w:rPr>
          <w:sz w:val="22"/>
          <w:szCs w:val="22"/>
          <w:lang w:val="id-ID"/>
        </w:rPr>
        <w:fldChar w:fldCharType="end"/>
      </w:r>
    </w:p>
    <w:bookmarkEnd w:id="5"/>
    <w:p w14:paraId="3DB29918" w14:textId="77777777" w:rsidR="0072432B" w:rsidRPr="0032702F" w:rsidRDefault="0072432B" w:rsidP="0032702F">
      <w:pPr>
        <w:spacing w:line="240" w:lineRule="auto"/>
        <w:rPr>
          <w:sz w:val="22"/>
          <w:szCs w:val="22"/>
          <w:lang w:val="id-ID"/>
        </w:rPr>
      </w:pPr>
    </w:p>
    <w:sectPr w:rsidR="0072432B" w:rsidRPr="0032702F" w:rsidSect="004A2A4D">
      <w:headerReference w:type="default" r:id="rId21"/>
      <w:footerReference w:type="default" r:id="rId22"/>
      <w:pgSz w:w="11906" w:h="16838"/>
      <w:pgMar w:top="1474" w:right="1440" w:bottom="1440" w:left="1440" w:header="709" w:footer="130" w:gutter="0"/>
      <w:pgNumType w:start="158"/>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6270A1" w16cex:dateUtc="2024-04-18T09:08:00Z"/>
  <w16cex:commentExtensible w16cex:durableId="3CBE7956" w16cex:dateUtc="2024-04-19T02:04:00Z"/>
  <w16cex:commentExtensible w16cex:durableId="63F08DA9" w16cex:dateUtc="2024-04-18T08:45:00Z"/>
  <w16cex:commentExtensible w16cex:durableId="5C2B100C" w16cex:dateUtc="2024-04-19T02:10:00Z"/>
  <w16cex:commentExtensible w16cex:durableId="4670FC9C" w16cex:dateUtc="2024-04-18T09:16:00Z"/>
  <w16cex:commentExtensible w16cex:durableId="426E0FE9" w16cex:dateUtc="2024-04-19T02:14:00Z"/>
  <w16cex:commentExtensible w16cex:durableId="2BEA2C9A" w16cex:dateUtc="2024-04-18T09:17:00Z"/>
  <w16cex:commentExtensible w16cex:durableId="1097B8F7" w16cex:dateUtc="2024-04-19T02:35:00Z"/>
  <w16cex:commentExtensible w16cex:durableId="7031E8DF" w16cex:dateUtc="2024-04-08T05:19:00Z"/>
  <w16cex:commentExtensible w16cex:durableId="22BFB204" w16cex:dateUtc="2024-04-19T01:52:00Z"/>
  <w16cex:commentExtensible w16cex:durableId="17063AE2" w16cex:dateUtc="2024-04-18T09:24:00Z"/>
  <w16cex:commentExtensible w16cex:durableId="3DBB986B" w16cex:dateUtc="2024-04-19T02:36:00Z"/>
  <w16cex:commentExtensible w16cex:durableId="36314BD1" w16cex:dateUtc="2024-04-18T09:28:00Z"/>
  <w16cex:commentExtensible w16cex:durableId="210290EE" w16cex:dateUtc="2024-04-18T09:29:00Z"/>
  <w16cex:commentExtensible w16cex:durableId="5C5894E3" w16cex:dateUtc="2024-04-18T09:25:00Z"/>
  <w16cex:commentExtensible w16cex:durableId="569D9587" w16cex:dateUtc="2024-04-19T02:37:00Z"/>
  <w16cex:commentExtensible w16cex:durableId="52525F5B" w16cex:dateUtc="2024-04-18T09:36:00Z"/>
  <w16cex:commentExtensible w16cex:durableId="715E14D7" w16cex:dateUtc="2024-04-19T02:53:00Z"/>
  <w16cex:commentExtensible w16cex:durableId="78D334A8" w16cex:dateUtc="2024-04-18T09:38:00Z"/>
  <w16cex:commentExtensible w16cex:durableId="08660C1A" w16cex:dateUtc="2024-04-19T02: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C68B7" w14:textId="77777777" w:rsidR="00E02121" w:rsidRDefault="00E02121">
      <w:pPr>
        <w:spacing w:line="240" w:lineRule="auto"/>
      </w:pPr>
      <w:r>
        <w:separator/>
      </w:r>
    </w:p>
  </w:endnote>
  <w:endnote w:type="continuationSeparator" w:id="0">
    <w:p w14:paraId="328C5F19" w14:textId="77777777" w:rsidR="00E02121" w:rsidRDefault="00E021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30EB2" w14:textId="34E5BB46" w:rsidR="0072432B" w:rsidRDefault="0079058C">
    <w:pP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A2A4D">
      <w:rPr>
        <w:noProof/>
        <w:color w:val="000000"/>
      </w:rPr>
      <w:t>158</w:t>
    </w:r>
    <w:r>
      <w:rPr>
        <w:color w:val="000000"/>
      </w:rPr>
      <w:fldChar w:fldCharType="end"/>
    </w:r>
  </w:p>
  <w:p w14:paraId="7FF7B36D" w14:textId="77777777" w:rsidR="0072432B" w:rsidRDefault="0072432B">
    <w:pP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86D9E" w14:textId="77777777" w:rsidR="00E02121" w:rsidRDefault="00E02121">
      <w:pPr>
        <w:spacing w:after="0"/>
      </w:pPr>
      <w:r>
        <w:separator/>
      </w:r>
    </w:p>
  </w:footnote>
  <w:footnote w:type="continuationSeparator" w:id="0">
    <w:p w14:paraId="6A6A4C34" w14:textId="77777777" w:rsidR="00E02121" w:rsidRDefault="00E021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1D2B" w14:textId="1E5BA2EF" w:rsidR="0072432B" w:rsidRDefault="00976689">
    <w:pPr>
      <w:tabs>
        <w:tab w:val="center" w:pos="4513"/>
        <w:tab w:val="right" w:pos="9026"/>
      </w:tabs>
      <w:spacing w:after="0" w:line="240" w:lineRule="auto"/>
      <w:jc w:val="center"/>
      <w:rPr>
        <w:b/>
        <w:i/>
        <w:color w:val="000000"/>
        <w:sz w:val="18"/>
        <w:szCs w:val="18"/>
      </w:rPr>
    </w:pPr>
    <w:r>
      <w:rPr>
        <w:noProof/>
        <w:lang w:eastAsia="en-US"/>
      </w:rPr>
      <w:drawing>
        <wp:anchor distT="0" distB="0" distL="0" distR="0" simplePos="0" relativeHeight="251659264" behindDoc="1" locked="0" layoutInCell="1" allowOverlap="1" wp14:anchorId="321C39EE" wp14:editId="2E6FFC95">
          <wp:simplePos x="0" y="0"/>
          <wp:positionH relativeFrom="column">
            <wp:posOffset>-884717</wp:posOffset>
          </wp:positionH>
          <wp:positionV relativeFrom="paragraph">
            <wp:posOffset>-421640</wp:posOffset>
          </wp:positionV>
          <wp:extent cx="7496175" cy="10810875"/>
          <wp:effectExtent l="0" t="0" r="9525" b="9525"/>
          <wp:wrapNone/>
          <wp:docPr id="12" name="image1.jpg"/>
          <wp:cNvGraphicFramePr/>
          <a:graphic xmlns:a="http://schemas.openxmlformats.org/drawingml/2006/main">
            <a:graphicData uri="http://schemas.openxmlformats.org/drawingml/2006/picture">
              <pic:pic xmlns:pic="http://schemas.openxmlformats.org/drawingml/2006/picture">
                <pic:nvPicPr>
                  <pic:cNvPr id="12" name="image1.jpg"/>
                  <pic:cNvPicPr preferRelativeResize="0"/>
                </pic:nvPicPr>
                <pic:blipFill>
                  <a:blip r:embed="rId1"/>
                  <a:srcRect/>
                  <a:stretch>
                    <a:fillRect/>
                  </a:stretch>
                </pic:blipFill>
                <pic:spPr>
                  <a:xfrm>
                    <a:off x="0" y="0"/>
                    <a:ext cx="7496175" cy="10810875"/>
                  </a:xfrm>
                  <a:prstGeom prst="rect">
                    <a:avLst/>
                  </a:prstGeom>
                </pic:spPr>
              </pic:pic>
            </a:graphicData>
          </a:graphic>
          <wp14:sizeRelH relativeFrom="margin">
            <wp14:pctWidth>0</wp14:pctWidth>
          </wp14:sizeRelH>
        </wp:anchor>
      </w:drawing>
    </w:r>
    <w:r>
      <w:rPr>
        <w:b/>
        <w:i/>
        <w:color w:val="000000"/>
        <w:sz w:val="18"/>
        <w:szCs w:val="18"/>
      </w:rPr>
      <w:t>Jurnal Dharma Bhakti Ekuitas</w:t>
    </w:r>
  </w:p>
  <w:p w14:paraId="6E13DF19" w14:textId="4C69F6D2" w:rsidR="0072432B" w:rsidRDefault="0079058C">
    <w:pPr>
      <w:tabs>
        <w:tab w:val="center" w:pos="4513"/>
        <w:tab w:val="right" w:pos="9026"/>
      </w:tabs>
      <w:spacing w:after="240" w:line="240" w:lineRule="auto"/>
      <w:jc w:val="center"/>
      <w:rPr>
        <w:color w:val="000000"/>
      </w:rPr>
    </w:pPr>
    <w:r>
      <w:rPr>
        <w:b/>
        <w:i/>
        <w:color w:val="000000"/>
        <w:sz w:val="18"/>
        <w:szCs w:val="18"/>
      </w:rPr>
      <w:t xml:space="preserve">Vol. </w:t>
    </w:r>
    <w:r w:rsidR="00B76DC5">
      <w:rPr>
        <w:b/>
        <w:i/>
        <w:color w:val="000000"/>
        <w:sz w:val="18"/>
        <w:szCs w:val="18"/>
      </w:rPr>
      <w:t>08</w:t>
    </w:r>
    <w:r>
      <w:rPr>
        <w:b/>
        <w:i/>
        <w:color w:val="000000"/>
        <w:sz w:val="18"/>
        <w:szCs w:val="18"/>
      </w:rPr>
      <w:t xml:space="preserve"> No. </w:t>
    </w:r>
    <w:r w:rsidR="00B76DC5">
      <w:rPr>
        <w:b/>
        <w:i/>
        <w:color w:val="000000"/>
        <w:sz w:val="18"/>
        <w:szCs w:val="18"/>
      </w:rPr>
      <w:t>02</w:t>
    </w:r>
    <w:r>
      <w:rPr>
        <w:b/>
        <w:i/>
        <w:color w:val="000000"/>
        <w:sz w:val="18"/>
        <w:szCs w:val="18"/>
      </w:rPr>
      <w:t xml:space="preserve">, </w:t>
    </w:r>
    <w:r w:rsidR="00B76DC5">
      <w:rPr>
        <w:b/>
        <w:i/>
        <w:color w:val="000000"/>
        <w:sz w:val="18"/>
        <w:szCs w:val="18"/>
      </w:rPr>
      <w:t>Maret</w:t>
    </w:r>
    <w:r>
      <w:rPr>
        <w:b/>
        <w:i/>
        <w:color w:val="000000"/>
        <w:sz w:val="18"/>
        <w:szCs w:val="18"/>
      </w:rPr>
      <w:t xml:space="preserve"> 20</w:t>
    </w:r>
    <w:r w:rsidR="00B76DC5">
      <w:rPr>
        <w:b/>
        <w:i/>
        <w:color w:val="000000"/>
        <w:sz w:val="18"/>
        <w:szCs w:val="18"/>
      </w:rPr>
      <w:t xml:space="preserve">24 </w:t>
    </w:r>
    <w:r>
      <w:rPr>
        <w:b/>
        <w:i/>
        <w:color w:val="000000"/>
        <w:sz w:val="18"/>
        <w:szCs w:val="18"/>
      </w:rPr>
      <w:t>ISSN: 2528-2190 E-ISSN: 2716-0149</w:t>
    </w:r>
  </w:p>
  <w:p w14:paraId="0B62B22E" w14:textId="77777777" w:rsidR="0072432B" w:rsidRDefault="0079058C">
    <w:pPr>
      <w:tabs>
        <w:tab w:val="left" w:pos="3465"/>
        <w:tab w:val="center" w:pos="4513"/>
        <w:tab w:val="right" w:pos="902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96084"/>
    <w:multiLevelType w:val="multilevel"/>
    <w:tmpl w:val="1E69608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877B19"/>
    <w:multiLevelType w:val="multilevel"/>
    <w:tmpl w:val="6B877B19"/>
    <w:lvl w:ilvl="0">
      <w:start w:val="1"/>
      <w:numFmt w:val="decimal"/>
      <w:pStyle w:val="inffigureCaption"/>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TQ1NLM0Mza1MDU3NjFX0lEKTi0uzszPAykwrAUA177kxSwAAAA="/>
  </w:docVars>
  <w:rsids>
    <w:rsidRoot w:val="00E2489D"/>
    <w:rsid w:val="000046B5"/>
    <w:rsid w:val="00007686"/>
    <w:rsid w:val="0001741D"/>
    <w:rsid w:val="000275E9"/>
    <w:rsid w:val="001358FD"/>
    <w:rsid w:val="00164965"/>
    <w:rsid w:val="00184016"/>
    <w:rsid w:val="001970D6"/>
    <w:rsid w:val="001B394B"/>
    <w:rsid w:val="001B5F87"/>
    <w:rsid w:val="001D6F10"/>
    <w:rsid w:val="001F00B9"/>
    <w:rsid w:val="00201100"/>
    <w:rsid w:val="002107C8"/>
    <w:rsid w:val="0023402E"/>
    <w:rsid w:val="002517EF"/>
    <w:rsid w:val="00275805"/>
    <w:rsid w:val="00287DC1"/>
    <w:rsid w:val="002D5C06"/>
    <w:rsid w:val="002E3912"/>
    <w:rsid w:val="002F3B29"/>
    <w:rsid w:val="002F4002"/>
    <w:rsid w:val="0030394C"/>
    <w:rsid w:val="00312E07"/>
    <w:rsid w:val="00314778"/>
    <w:rsid w:val="003202C4"/>
    <w:rsid w:val="003240E8"/>
    <w:rsid w:val="0032702F"/>
    <w:rsid w:val="00342596"/>
    <w:rsid w:val="0035306A"/>
    <w:rsid w:val="00381A13"/>
    <w:rsid w:val="003870F6"/>
    <w:rsid w:val="003A1BA6"/>
    <w:rsid w:val="003B5E18"/>
    <w:rsid w:val="003E56E1"/>
    <w:rsid w:val="0042269E"/>
    <w:rsid w:val="00450124"/>
    <w:rsid w:val="00453C0F"/>
    <w:rsid w:val="004A2A4D"/>
    <w:rsid w:val="004D315F"/>
    <w:rsid w:val="004F7EFB"/>
    <w:rsid w:val="00534393"/>
    <w:rsid w:val="005451E0"/>
    <w:rsid w:val="00561F3E"/>
    <w:rsid w:val="00573394"/>
    <w:rsid w:val="005740CE"/>
    <w:rsid w:val="00584BFB"/>
    <w:rsid w:val="005A0813"/>
    <w:rsid w:val="005B306A"/>
    <w:rsid w:val="00605B16"/>
    <w:rsid w:val="00624BE0"/>
    <w:rsid w:val="0063423B"/>
    <w:rsid w:val="006562A2"/>
    <w:rsid w:val="00663F56"/>
    <w:rsid w:val="00664881"/>
    <w:rsid w:val="00670884"/>
    <w:rsid w:val="0068479B"/>
    <w:rsid w:val="006B4F7A"/>
    <w:rsid w:val="006F1737"/>
    <w:rsid w:val="006F1D7C"/>
    <w:rsid w:val="00710BA6"/>
    <w:rsid w:val="0072432B"/>
    <w:rsid w:val="00732CA2"/>
    <w:rsid w:val="00737257"/>
    <w:rsid w:val="007533D9"/>
    <w:rsid w:val="0079058C"/>
    <w:rsid w:val="007A162F"/>
    <w:rsid w:val="007A40CA"/>
    <w:rsid w:val="007B5F1F"/>
    <w:rsid w:val="007E6D24"/>
    <w:rsid w:val="00805B5C"/>
    <w:rsid w:val="00854C5F"/>
    <w:rsid w:val="00861D2A"/>
    <w:rsid w:val="00875052"/>
    <w:rsid w:val="00893C25"/>
    <w:rsid w:val="008E52B6"/>
    <w:rsid w:val="008E5A30"/>
    <w:rsid w:val="00931DD2"/>
    <w:rsid w:val="00943C43"/>
    <w:rsid w:val="00976689"/>
    <w:rsid w:val="0097725D"/>
    <w:rsid w:val="00987488"/>
    <w:rsid w:val="009B1C12"/>
    <w:rsid w:val="009B1D8F"/>
    <w:rsid w:val="00A00367"/>
    <w:rsid w:val="00A05B1E"/>
    <w:rsid w:val="00A143E6"/>
    <w:rsid w:val="00A14AA9"/>
    <w:rsid w:val="00A343CD"/>
    <w:rsid w:val="00A51E59"/>
    <w:rsid w:val="00A54B38"/>
    <w:rsid w:val="00A87AA7"/>
    <w:rsid w:val="00A92ED0"/>
    <w:rsid w:val="00A950A1"/>
    <w:rsid w:val="00AA3BE8"/>
    <w:rsid w:val="00AB33EF"/>
    <w:rsid w:val="00AD6BA3"/>
    <w:rsid w:val="00AE200D"/>
    <w:rsid w:val="00AF130D"/>
    <w:rsid w:val="00B02BEF"/>
    <w:rsid w:val="00B12559"/>
    <w:rsid w:val="00B23440"/>
    <w:rsid w:val="00B269B7"/>
    <w:rsid w:val="00B46A80"/>
    <w:rsid w:val="00B63A1E"/>
    <w:rsid w:val="00B76DC5"/>
    <w:rsid w:val="00BA0927"/>
    <w:rsid w:val="00BA54E5"/>
    <w:rsid w:val="00BA55C2"/>
    <w:rsid w:val="00BC5858"/>
    <w:rsid w:val="00BE1C7F"/>
    <w:rsid w:val="00C27178"/>
    <w:rsid w:val="00C273FF"/>
    <w:rsid w:val="00C32B04"/>
    <w:rsid w:val="00C36E83"/>
    <w:rsid w:val="00C42268"/>
    <w:rsid w:val="00CA1D5D"/>
    <w:rsid w:val="00CB0A50"/>
    <w:rsid w:val="00D11DA6"/>
    <w:rsid w:val="00D51169"/>
    <w:rsid w:val="00D67A78"/>
    <w:rsid w:val="00D75B5B"/>
    <w:rsid w:val="00D86FD1"/>
    <w:rsid w:val="00DA5E78"/>
    <w:rsid w:val="00DD4A73"/>
    <w:rsid w:val="00E02121"/>
    <w:rsid w:val="00E2489D"/>
    <w:rsid w:val="00E74C3E"/>
    <w:rsid w:val="00E76AD1"/>
    <w:rsid w:val="00E8114C"/>
    <w:rsid w:val="00E85E6E"/>
    <w:rsid w:val="00EA0896"/>
    <w:rsid w:val="00ED0ECE"/>
    <w:rsid w:val="00ED4432"/>
    <w:rsid w:val="00EE4BD6"/>
    <w:rsid w:val="00EF0826"/>
    <w:rsid w:val="00F13400"/>
    <w:rsid w:val="00F27CAE"/>
    <w:rsid w:val="00F34AA1"/>
    <w:rsid w:val="00F36FC1"/>
    <w:rsid w:val="00F53737"/>
    <w:rsid w:val="00F93AC1"/>
    <w:rsid w:val="00FC4AFF"/>
    <w:rsid w:val="00FD7588"/>
    <w:rsid w:val="00FF02F5"/>
    <w:rsid w:val="7BD0497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3EA88"/>
  <w15:docId w15:val="{A126C465-1411-4081-A733-6C7F6D6C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4"/>
      <w:szCs w:val="24"/>
      <w:lang w:val="en-US" w:eastAsia="zh-C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99"/>
    <w:unhideWhenUsed/>
    <w:qFormat/>
    <w:pPr>
      <w:spacing w:after="120" w:line="240" w:lineRule="auto"/>
    </w:pPr>
    <w:rPr>
      <w:szCs w:val="20"/>
    </w:rPr>
  </w:style>
  <w:style w:type="paragraph" w:styleId="Caption">
    <w:name w:val="caption"/>
    <w:basedOn w:val="Normal"/>
    <w:next w:val="Normal"/>
    <w:uiPriority w:val="35"/>
    <w:unhideWhenUsed/>
    <w:qFormat/>
    <w:pPr>
      <w:spacing w:line="240" w:lineRule="auto"/>
    </w:pPr>
    <w:rPr>
      <w:rFonts w:asciiTheme="minorHAnsi" w:hAnsiTheme="minorHAnsi"/>
      <w:b/>
      <w:bCs/>
      <w:color w:val="5B9BD5" w:themeColor="accent1"/>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lang w:val="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pPr>
      <w:jc w:val="both"/>
    </w:pPr>
    <w:rPr>
      <w:rFonts w:asciiTheme="minorHAnsi" w:eastAsiaTheme="minorHAnsi" w:hAnsiTheme="minorHAnsi" w:cstheme="minorBidi"/>
      <w:kern w:val="2"/>
      <w:sz w:val="22"/>
      <w:szCs w:val="22"/>
      <w:lang w:val="zh-C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spacing w:after="0" w:line="240" w:lineRule="auto"/>
      <w:jc w:val="center"/>
    </w:pPr>
    <w:rPr>
      <w:rFonts w:asciiTheme="minorHAnsi" w:hAnsiTheme="minorHAnsi"/>
      <w:b/>
      <w:sz w:val="20"/>
      <w:lang w:val="id-ID"/>
    </w:rPr>
  </w:style>
  <w:style w:type="character" w:customStyle="1" w:styleId="HeaderChar">
    <w:name w:val="Header Char"/>
    <w:basedOn w:val="DefaultParagraphFont"/>
    <w:link w:val="Header"/>
    <w:uiPriority w:val="99"/>
    <w:qFormat/>
    <w:rPr>
      <w:rFonts w:ascii="Times New Roman" w:hAnsi="Times New Roman"/>
      <w:sz w:val="24"/>
      <w:lang w:val="en-US"/>
    </w:rPr>
  </w:style>
  <w:style w:type="character" w:customStyle="1" w:styleId="FooterChar">
    <w:name w:val="Footer Char"/>
    <w:basedOn w:val="DefaultParagraphFont"/>
    <w:link w:val="Footer"/>
    <w:uiPriority w:val="99"/>
    <w:qFormat/>
    <w:rPr>
      <w:rFonts w:ascii="Times New Roman" w:hAnsi="Times New Roman"/>
      <w:sz w:val="24"/>
      <w:lang w:val="en-US"/>
    </w:rPr>
  </w:style>
  <w:style w:type="paragraph" w:customStyle="1" w:styleId="JudulJurnal">
    <w:name w:val="Judul Jurnal"/>
    <w:basedOn w:val="Heading1"/>
    <w:link w:val="JudulJurnalChar"/>
    <w:qFormat/>
    <w:pPr>
      <w:keepNext w:val="0"/>
      <w:keepLines w:val="0"/>
      <w:spacing w:before="100" w:beforeAutospacing="1" w:after="120" w:afterAutospacing="1" w:line="240" w:lineRule="auto"/>
      <w:contextualSpacing/>
      <w:jc w:val="center"/>
    </w:pPr>
    <w:rPr>
      <w:rFonts w:ascii="Times New Roman" w:eastAsia="Times New Roman" w:hAnsi="Times New Roman" w:cs="Times New Roman"/>
      <w:b/>
      <w:bCs/>
      <w:kern w:val="36"/>
      <w:sz w:val="28"/>
      <w:szCs w:val="24"/>
    </w:rPr>
  </w:style>
  <w:style w:type="character" w:customStyle="1" w:styleId="JudulJurnalChar">
    <w:name w:val="Judul Jurnal Char"/>
    <w:basedOn w:val="Heading1Char"/>
    <w:link w:val="JudulJurnal"/>
    <w:qFormat/>
    <w:rPr>
      <w:rFonts w:ascii="Times New Roman" w:eastAsia="Times New Roman" w:hAnsi="Times New Roman" w:cs="Times New Roman"/>
      <w:b/>
      <w:bCs/>
      <w:color w:val="2E74B5" w:themeColor="accent1" w:themeShade="BF"/>
      <w:kern w:val="36"/>
      <w:sz w:val="28"/>
      <w:szCs w:val="24"/>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rPr>
      <w:rFonts w:ascii="Times New Roman" w:hAnsi="Times New Roman"/>
      <w:sz w:val="24"/>
      <w:lang w:val="en-US"/>
    </w:rPr>
  </w:style>
  <w:style w:type="character" w:customStyle="1" w:styleId="fontstyle01">
    <w:name w:val="fontstyle01"/>
    <w:basedOn w:val="DefaultParagraphFont"/>
    <w:qFormat/>
    <w:rPr>
      <w:rFonts w:ascii="Times New Roman" w:hAnsi="Times New Roman" w:cs="Times New Roman" w:hint="default"/>
      <w:color w:val="000000"/>
      <w:sz w:val="22"/>
      <w:szCs w:val="2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val="en-US"/>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0"/>
      <w:lang w:val="en-US"/>
    </w:rPr>
  </w:style>
  <w:style w:type="paragraph" w:customStyle="1" w:styleId="tablecolhead">
    <w:name w:val="table col head"/>
    <w:basedOn w:val="Normal"/>
    <w:qFormat/>
    <w:pPr>
      <w:suppressAutoHyphens/>
      <w:spacing w:after="0" w:line="240" w:lineRule="auto"/>
      <w:jc w:val="center"/>
    </w:pPr>
    <w:rPr>
      <w:rFonts w:ascii="Garamond" w:hAnsi="Garamond"/>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suppressAutoHyphens/>
      <w:jc w:val="both"/>
    </w:pPr>
    <w:rPr>
      <w:rFonts w:ascii="Garamond" w:hAnsi="Garamond"/>
      <w:sz w:val="16"/>
      <w:szCs w:val="16"/>
      <w:lang w:val="en-US" w:eastAsia="id-ID"/>
    </w:rPr>
  </w:style>
  <w:style w:type="paragraph" w:customStyle="1" w:styleId="ParSkripsi">
    <w:name w:val="Par Skripsi"/>
    <w:basedOn w:val="Normal"/>
    <w:link w:val="ParSkripsiChar"/>
    <w:qFormat/>
    <w:pPr>
      <w:spacing w:after="0" w:line="480" w:lineRule="auto"/>
      <w:ind w:firstLine="907"/>
      <w:jc w:val="both"/>
    </w:pPr>
    <w:rPr>
      <w:rFonts w:eastAsia="Calibri"/>
      <w:lang w:val="id-ID"/>
    </w:rPr>
  </w:style>
  <w:style w:type="character" w:customStyle="1" w:styleId="ParSkripsiChar">
    <w:name w:val="Par Skripsi Char"/>
    <w:link w:val="ParSkripsi"/>
    <w:qFormat/>
    <w:rPr>
      <w:rFonts w:ascii="Times New Roman" w:eastAsia="Calibri" w:hAnsi="Times New Roman" w:cs="Times New Roman"/>
      <w:sz w:val="24"/>
      <w:szCs w:val="24"/>
      <w:lang w:eastAsia="zh-CN"/>
    </w:rPr>
  </w:style>
  <w:style w:type="paragraph" w:customStyle="1" w:styleId="inffigureCaption">
    <w:name w:val="inf_figureCaption"/>
    <w:qFormat/>
    <w:pPr>
      <w:numPr>
        <w:numId w:val="1"/>
      </w:numPr>
      <w:tabs>
        <w:tab w:val="left" w:pos="288"/>
      </w:tabs>
      <w:suppressAutoHyphens/>
      <w:spacing w:before="80" w:after="200"/>
      <w:jc w:val="center"/>
    </w:pPr>
    <w:rPr>
      <w:rFonts w:ascii="Garamond" w:hAnsi="Garamond"/>
      <w:sz w:val="16"/>
      <w:szCs w:val="16"/>
      <w:lang w:val="en-US" w:eastAsia="id-ID"/>
    </w:rPr>
  </w:style>
  <w:style w:type="character" w:customStyle="1" w:styleId="TitleChar">
    <w:name w:val="Title Char"/>
    <w:basedOn w:val="DefaultParagraphFont"/>
    <w:link w:val="Title"/>
    <w:qFormat/>
    <w:rPr>
      <w:rFonts w:eastAsia="Times New Roman"/>
      <w:b/>
      <w:sz w:val="20"/>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lang w:val="en-US"/>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US"/>
    </w:rPr>
  </w:style>
  <w:style w:type="table" w:customStyle="1" w:styleId="Style36">
    <w:name w:val="_Style 3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color w:val="000000"/>
      <w:sz w:val="24"/>
      <w:szCs w:val="24"/>
      <w:lang w:val="zh-CN" w:eastAsia="zh-CN"/>
    </w:rPr>
  </w:style>
  <w:style w:type="character" w:styleId="CommentReference">
    <w:name w:val="annotation reference"/>
    <w:basedOn w:val="DefaultParagraphFont"/>
    <w:uiPriority w:val="99"/>
    <w:semiHidden/>
    <w:unhideWhenUsed/>
    <w:rsid w:val="00624BE0"/>
    <w:rPr>
      <w:sz w:val="16"/>
      <w:szCs w:val="16"/>
    </w:rPr>
  </w:style>
  <w:style w:type="paragraph" w:styleId="CommentText">
    <w:name w:val="annotation text"/>
    <w:basedOn w:val="Normal"/>
    <w:link w:val="CommentTextChar"/>
    <w:uiPriority w:val="99"/>
    <w:unhideWhenUsed/>
    <w:rsid w:val="00624BE0"/>
    <w:pPr>
      <w:spacing w:line="240" w:lineRule="auto"/>
    </w:pPr>
    <w:rPr>
      <w:sz w:val="20"/>
      <w:szCs w:val="20"/>
    </w:rPr>
  </w:style>
  <w:style w:type="character" w:customStyle="1" w:styleId="CommentTextChar">
    <w:name w:val="Comment Text Char"/>
    <w:basedOn w:val="DefaultParagraphFont"/>
    <w:link w:val="CommentText"/>
    <w:uiPriority w:val="99"/>
    <w:rsid w:val="00624BE0"/>
    <w:rPr>
      <w:lang w:val="en-US" w:eastAsia="zh-CN"/>
    </w:rPr>
  </w:style>
  <w:style w:type="paragraph" w:styleId="CommentSubject">
    <w:name w:val="annotation subject"/>
    <w:basedOn w:val="CommentText"/>
    <w:next w:val="CommentText"/>
    <w:link w:val="CommentSubjectChar"/>
    <w:uiPriority w:val="99"/>
    <w:semiHidden/>
    <w:unhideWhenUsed/>
    <w:rsid w:val="00624BE0"/>
    <w:rPr>
      <w:b/>
      <w:bCs/>
    </w:rPr>
  </w:style>
  <w:style w:type="character" w:customStyle="1" w:styleId="CommentSubjectChar">
    <w:name w:val="Comment Subject Char"/>
    <w:basedOn w:val="CommentTextChar"/>
    <w:link w:val="CommentSubject"/>
    <w:uiPriority w:val="99"/>
    <w:semiHidden/>
    <w:rsid w:val="00624BE0"/>
    <w:rPr>
      <w:b/>
      <w:bCs/>
      <w:lang w:val="en-US" w:eastAsia="zh-CN"/>
    </w:rPr>
  </w:style>
  <w:style w:type="character" w:customStyle="1" w:styleId="UnresolvedMention">
    <w:name w:val="Unresolved Mention"/>
    <w:basedOn w:val="DefaultParagraphFont"/>
    <w:uiPriority w:val="99"/>
    <w:semiHidden/>
    <w:unhideWhenUsed/>
    <w:rsid w:val="00B76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mproza@student.ciputra.ac.id" TargetMode="External"/><Relationship Id="rId18" Type="http://schemas.openxmlformats.org/officeDocument/2006/relationships/image" Target="media/image5.jpeg"/><Relationship Id="rId26"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nwidiarahayu@student.ciputra.ac.id"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hebert.rubay@ciputra.ac.i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2jemima.lewi@ciputra.ac.id" TargetMode="Externa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mailto:1olivia.tantana@ciputra.ac.id" TargetMode="Externa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3b3r\Downloads\Jurnal%20Darma%20Bhakti\grafi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Sheet1!$B$3:$B$4</c:f>
              <c:strCache>
                <c:ptCount val="2"/>
                <c:pt idx="0">
                  <c:v>Pertemuan 1</c:v>
                </c:pt>
                <c:pt idx="1">
                  <c:v>Pertemuan 2</c:v>
                </c:pt>
              </c:strCache>
            </c:strRef>
          </c:cat>
          <c:val>
            <c:numRef>
              <c:f>Sheet1!$C$3:$C$4</c:f>
              <c:numCache>
                <c:formatCode>General</c:formatCode>
                <c:ptCount val="2"/>
                <c:pt idx="0">
                  <c:v>65.599999999999994</c:v>
                </c:pt>
                <c:pt idx="1">
                  <c:v>49.55</c:v>
                </c:pt>
              </c:numCache>
            </c:numRef>
          </c:val>
          <c:extLst>
            <c:ext xmlns:c16="http://schemas.microsoft.com/office/drawing/2014/chart" uri="{C3380CC4-5D6E-409C-BE32-E72D297353CC}">
              <c16:uniqueId val="{00000000-F3C7-4786-9DE8-516EF06E982C}"/>
            </c:ext>
          </c:extLst>
        </c:ser>
        <c:ser>
          <c:idx val="1"/>
          <c:order val="1"/>
          <c:tx>
            <c:strRef>
              <c:f>Sheet1!$D$2</c:f>
              <c:strCache>
                <c:ptCount val="1"/>
                <c:pt idx="0">
                  <c:v>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Sheet1!$B$3:$B$4</c:f>
              <c:strCache>
                <c:ptCount val="2"/>
                <c:pt idx="0">
                  <c:v>Pertemuan 1</c:v>
                </c:pt>
                <c:pt idx="1">
                  <c:v>Pertemuan 2</c:v>
                </c:pt>
              </c:strCache>
            </c:strRef>
          </c:cat>
          <c:val>
            <c:numRef>
              <c:f>Sheet1!$D$3:$D$4</c:f>
              <c:numCache>
                <c:formatCode>General</c:formatCode>
                <c:ptCount val="2"/>
                <c:pt idx="0">
                  <c:v>87.6</c:v>
                </c:pt>
                <c:pt idx="1">
                  <c:v>93.86</c:v>
                </c:pt>
              </c:numCache>
            </c:numRef>
          </c:val>
          <c:extLst>
            <c:ext xmlns:c16="http://schemas.microsoft.com/office/drawing/2014/chart" uri="{C3380CC4-5D6E-409C-BE32-E72D297353CC}">
              <c16:uniqueId val="{00000001-F3C7-4786-9DE8-516EF06E982C}"/>
            </c:ext>
          </c:extLst>
        </c:ser>
        <c:dLbls>
          <c:showLegendKey val="0"/>
          <c:showVal val="0"/>
          <c:showCatName val="0"/>
          <c:showSerName val="0"/>
          <c:showPercent val="0"/>
          <c:showBubbleSize val="0"/>
        </c:dLbls>
        <c:gapWidth val="219"/>
        <c:overlap val="-27"/>
        <c:axId val="1889697423"/>
        <c:axId val="1889690703"/>
      </c:barChart>
      <c:catAx>
        <c:axId val="188969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89690703"/>
        <c:crosses val="autoZero"/>
        <c:auto val="1"/>
        <c:lblAlgn val="ctr"/>
        <c:lblOffset val="100"/>
        <c:noMultiLvlLbl val="0"/>
      </c:catAx>
      <c:valAx>
        <c:axId val="1889690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8969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Uqam/H8PWBfHjlgvQLVKMjcw0w==">AMUW2mXHZtf5B9Y+eQmTqfyEnKE1NSxUrqAMs5KOaxTyZti5XRvwpXyLIlXRgg0MeWGnst9TaGv/d/vtMdf4Yfmu8ABmrItmwRZrYgio4PjcOXkwRmm9kymXIk3M4il+OdRp73tFGHAL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BF7569-07C5-4332-B8FA-EA44F061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15744</Words>
  <Characters>89743</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Rediawan Miharja</dc:creator>
  <cp:lastModifiedBy>Hp</cp:lastModifiedBy>
  <cp:revision>2</cp:revision>
  <cp:lastPrinted>2024-05-14T07:22:00Z</cp:lastPrinted>
  <dcterms:created xsi:type="dcterms:W3CDTF">2024-12-18T07:35:00Z</dcterms:created>
  <dcterms:modified xsi:type="dcterms:W3CDTF">2024-12-18T07:35:00Z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http://csl.mendeley.com/styles/522944991/HummedJ</vt:lpwstr>
  </property>
  <property fmtid="{D5CDD505-2E9C-101B-9397-08002B2CF9AE}" pid="9" name="Mendeley Recent Style Name 3_1">
    <vt:lpwstr>Humanity and Medicine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http://www.zotero.org/styles/sage-vancouver</vt:lpwstr>
  </property>
  <property fmtid="{D5CDD505-2E9C-101B-9397-08002B2CF9AE}" pid="17" name="Mendeley Recent Style Name 7_1">
    <vt:lpwstr>SAGE - Vancouver</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c5a5e1e6-9599-357e-be32-6213f63a4f31</vt:lpwstr>
  </property>
  <property fmtid="{D5CDD505-2E9C-101B-9397-08002B2CF9AE}" pid="24" name="Mendeley Citation Style_1">
    <vt:lpwstr>http://www.zotero.org/styles/apa</vt:lpwstr>
  </property>
  <property fmtid="{D5CDD505-2E9C-101B-9397-08002B2CF9AE}" pid="25" name="KSOProductBuildVer">
    <vt:lpwstr>1033-12.2.0.13489</vt:lpwstr>
  </property>
  <property fmtid="{D5CDD505-2E9C-101B-9397-08002B2CF9AE}" pid="26" name="ICV">
    <vt:lpwstr>F5C44B6082CE4FCDBE2407FF4DB3F903_12</vt:lpwstr>
  </property>
  <property fmtid="{D5CDD505-2E9C-101B-9397-08002B2CF9AE}" pid="27" name="GrammarlyDocumentId">
    <vt:lpwstr>270516e28db7c1dced18a105cc709e154558719716c943dd671d5c4070944b7f</vt:lpwstr>
  </property>
</Properties>
</file>